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6F2" w:rsidRPr="007911C2" w:rsidRDefault="002F26F2" w:rsidP="002F26F2">
      <w:pPr>
        <w:pStyle w:val="Header"/>
        <w:rPr>
          <w:lang w:val="en-GB"/>
        </w:rPr>
      </w:pPr>
      <w:r w:rsidRPr="007911C2">
        <w:rPr>
          <w:lang w:val="en-GB"/>
        </w:rPr>
        <w:t>3GPP TSG-RAN WG2 Meeting #</w:t>
      </w:r>
      <w:r>
        <w:rPr>
          <w:lang w:val="en-GB"/>
        </w:rPr>
        <w:t>101</w:t>
      </w:r>
      <w:r>
        <w:rPr>
          <w:lang w:val="en-GB"/>
        </w:rPr>
        <w:tab/>
        <w:t>R2-18</w:t>
      </w:r>
      <w:r w:rsidR="00252EFC">
        <w:rPr>
          <w:lang w:val="en-GB"/>
        </w:rPr>
        <w:t>03061</w:t>
      </w:r>
    </w:p>
    <w:p w:rsidR="002F26F2" w:rsidRPr="007911C2" w:rsidRDefault="002F26F2" w:rsidP="002F26F2">
      <w:pPr>
        <w:pStyle w:val="Header"/>
        <w:rPr>
          <w:lang w:val="en-GB"/>
        </w:rPr>
      </w:pPr>
      <w:r>
        <w:rPr>
          <w:lang w:val="en-GB"/>
        </w:rPr>
        <w:t>Athens</w:t>
      </w:r>
      <w:r w:rsidRPr="007911C2">
        <w:rPr>
          <w:lang w:val="en-GB"/>
        </w:rPr>
        <w:t xml:space="preserve">, </w:t>
      </w:r>
      <w:r>
        <w:rPr>
          <w:lang w:val="en-GB"/>
        </w:rPr>
        <w:t>Greece</w:t>
      </w:r>
      <w:r w:rsidRPr="007911C2">
        <w:rPr>
          <w:lang w:val="en-GB"/>
        </w:rPr>
        <w:t xml:space="preserve">, </w:t>
      </w:r>
      <w:r>
        <w:rPr>
          <w:lang w:val="en-GB"/>
        </w:rPr>
        <w:t>26</w:t>
      </w:r>
      <w:r w:rsidRPr="007911C2">
        <w:rPr>
          <w:lang w:val="en-GB"/>
        </w:rPr>
        <w:t xml:space="preserve">th </w:t>
      </w:r>
      <w:r>
        <w:rPr>
          <w:lang w:val="en-GB"/>
        </w:rPr>
        <w:t>February - 2nd March 2018</w:t>
      </w:r>
    </w:p>
    <w:p w:rsidR="00AA08E4" w:rsidRPr="00D07250" w:rsidRDefault="00AA08E4" w:rsidP="00AA08E4">
      <w:pPr>
        <w:pStyle w:val="CRCoverPage"/>
        <w:outlineLvl w:val="0"/>
        <w:rPr>
          <w:b/>
          <w:noProof/>
          <w:sz w:val="24"/>
          <w:lang w:eastAsia="ja-JP"/>
        </w:rPr>
      </w:pPr>
    </w:p>
    <w:p w:rsidR="00AA08E4" w:rsidRPr="006D5148" w:rsidRDefault="00AA08E4" w:rsidP="00AA08E4">
      <w:pPr>
        <w:pStyle w:val="CRCoverPage"/>
        <w:ind w:left="1988" w:hanging="1988"/>
        <w:rPr>
          <w:b/>
          <w:noProof/>
          <w:color w:val="FF0000"/>
          <w:sz w:val="24"/>
        </w:rPr>
      </w:pPr>
      <w:r>
        <w:rPr>
          <w:b/>
          <w:noProof/>
          <w:sz w:val="24"/>
        </w:rPr>
        <w:t>Agenda Item:</w:t>
      </w:r>
      <w:r>
        <w:rPr>
          <w:b/>
          <w:noProof/>
          <w:sz w:val="24"/>
        </w:rPr>
        <w:tab/>
      </w:r>
      <w:r w:rsidR="00720F35" w:rsidRPr="00C11DA9">
        <w:rPr>
          <w:rFonts w:hint="eastAsia"/>
          <w:b/>
          <w:sz w:val="24"/>
          <w:szCs w:val="24"/>
          <w:lang w:val="de-DE" w:eastAsia="x-none"/>
        </w:rPr>
        <w:t>10.</w:t>
      </w:r>
      <w:r w:rsidR="00656CC6" w:rsidRPr="00C11DA9">
        <w:rPr>
          <w:b/>
          <w:sz w:val="24"/>
          <w:szCs w:val="24"/>
          <w:lang w:val="de-DE" w:eastAsia="x-none"/>
        </w:rPr>
        <w:t>3</w:t>
      </w:r>
      <w:r w:rsidR="00720F35" w:rsidRPr="00C11DA9">
        <w:rPr>
          <w:rFonts w:hint="eastAsia"/>
          <w:b/>
          <w:sz w:val="24"/>
          <w:szCs w:val="24"/>
          <w:lang w:val="de-DE" w:eastAsia="x-none"/>
        </w:rPr>
        <w:t>.1.</w:t>
      </w:r>
      <w:r w:rsidR="000C6786">
        <w:rPr>
          <w:b/>
          <w:sz w:val="24"/>
          <w:szCs w:val="24"/>
          <w:lang w:val="de-DE" w:eastAsia="x-none"/>
        </w:rPr>
        <w:t>2</w:t>
      </w:r>
    </w:p>
    <w:p w:rsidR="00AA08E4" w:rsidRPr="009A6513" w:rsidRDefault="00AA08E4" w:rsidP="00AA08E4">
      <w:pPr>
        <w:pStyle w:val="CRCoverPage"/>
        <w:ind w:left="1988" w:hanging="1988"/>
        <w:rPr>
          <w:b/>
          <w:noProof/>
          <w:sz w:val="24"/>
        </w:rPr>
      </w:pPr>
      <w:r>
        <w:rPr>
          <w:b/>
          <w:noProof/>
          <w:sz w:val="24"/>
        </w:rPr>
        <w:t>Source:</w:t>
      </w:r>
      <w:r>
        <w:rPr>
          <w:b/>
          <w:noProof/>
          <w:sz w:val="24"/>
        </w:rPr>
        <w:tab/>
        <w:t>MediaTek Inc.</w:t>
      </w:r>
    </w:p>
    <w:p w:rsidR="00AA08E4" w:rsidRPr="00C93A3C" w:rsidRDefault="00AA08E4" w:rsidP="00AA08E4">
      <w:pPr>
        <w:pStyle w:val="CRCoverPage"/>
        <w:ind w:left="1988" w:hanging="1988"/>
        <w:rPr>
          <w:b/>
          <w:noProof/>
          <w:sz w:val="24"/>
        </w:rPr>
      </w:pPr>
      <w:r>
        <w:rPr>
          <w:b/>
          <w:noProof/>
          <w:sz w:val="24"/>
        </w:rPr>
        <w:t>Title:</w:t>
      </w:r>
      <w:r>
        <w:rPr>
          <w:b/>
          <w:noProof/>
          <w:sz w:val="24"/>
        </w:rPr>
        <w:tab/>
      </w:r>
      <w:r w:rsidR="00D335E0">
        <w:rPr>
          <w:b/>
          <w:noProof/>
          <w:sz w:val="24"/>
        </w:rPr>
        <w:t xml:space="preserve">BWP ambiguilty </w:t>
      </w:r>
      <w:r w:rsidR="002F26F2">
        <w:rPr>
          <w:b/>
          <w:noProof/>
          <w:sz w:val="24"/>
        </w:rPr>
        <w:t>for</w:t>
      </w:r>
      <w:r w:rsidR="00D335E0">
        <w:rPr>
          <w:b/>
          <w:noProof/>
          <w:sz w:val="24"/>
        </w:rPr>
        <w:t xml:space="preserve"> </w:t>
      </w:r>
      <w:r w:rsidR="00870DFE">
        <w:rPr>
          <w:b/>
          <w:noProof/>
          <w:sz w:val="24"/>
        </w:rPr>
        <w:t>contention-based RACH procedure</w:t>
      </w:r>
      <w:r w:rsidR="0072350B">
        <w:rPr>
          <w:b/>
          <w:noProof/>
          <w:sz w:val="24"/>
        </w:rPr>
        <w:t xml:space="preserve"> </w:t>
      </w:r>
    </w:p>
    <w:p w:rsidR="00AA08E4" w:rsidRDefault="00AA08E4" w:rsidP="00AA08E4">
      <w:pPr>
        <w:pStyle w:val="CRCoverPage"/>
        <w:rPr>
          <w:b/>
          <w:noProof/>
          <w:sz w:val="24"/>
        </w:rPr>
      </w:pPr>
      <w:r>
        <w:rPr>
          <w:b/>
          <w:noProof/>
          <w:sz w:val="24"/>
        </w:rPr>
        <w:t>Document for:     Discussion and Decision</w:t>
      </w:r>
    </w:p>
    <w:p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475A09" w:rsidRDefault="005700A4" w:rsidP="005700A4">
      <w:pPr>
        <w:rPr>
          <w:rFonts w:eastAsia="Malgun Gothic"/>
          <w:lang w:val="en-US" w:eastAsia="ko-KR"/>
        </w:rPr>
      </w:pPr>
      <w:r>
        <w:rPr>
          <w:rFonts w:eastAsia="Malgun Gothic"/>
          <w:lang w:val="en-US" w:eastAsia="ko-KR"/>
        </w:rPr>
        <w:t xml:space="preserve">In </w:t>
      </w:r>
      <w:r w:rsidR="00475A09">
        <w:rPr>
          <w:rFonts w:eastAsia="Malgun Gothic"/>
          <w:lang w:val="en-US" w:eastAsia="ko-KR"/>
        </w:rPr>
        <w:t xml:space="preserve">latest TS 38.321 </w:t>
      </w:r>
      <w:r w:rsidR="00667092">
        <w:rPr>
          <w:rFonts w:eastAsia="Malgun Gothic"/>
          <w:lang w:val="en-US" w:eastAsia="ko-KR"/>
        </w:rPr>
        <w:fldChar w:fldCharType="begin"/>
      </w:r>
      <w:r w:rsidR="00667092">
        <w:rPr>
          <w:rFonts w:eastAsia="Malgun Gothic"/>
          <w:lang w:val="en-US" w:eastAsia="ko-KR"/>
        </w:rPr>
        <w:instrText xml:space="preserve"> REF _Ref489433501 \r \h </w:instrText>
      </w:r>
      <w:r w:rsidR="00667092">
        <w:rPr>
          <w:rFonts w:eastAsia="Malgun Gothic"/>
          <w:lang w:val="en-US" w:eastAsia="ko-KR"/>
        </w:rPr>
      </w:r>
      <w:r w:rsidR="00667092">
        <w:rPr>
          <w:rFonts w:eastAsia="Malgun Gothic"/>
          <w:lang w:val="en-US" w:eastAsia="ko-KR"/>
        </w:rPr>
        <w:fldChar w:fldCharType="separate"/>
      </w:r>
      <w:r w:rsidR="00667092">
        <w:rPr>
          <w:rFonts w:eastAsia="Malgun Gothic"/>
          <w:lang w:val="en-US" w:eastAsia="ko-KR"/>
        </w:rPr>
        <w:t>[1]</w:t>
      </w:r>
      <w:r w:rsidR="00667092">
        <w:rPr>
          <w:rFonts w:eastAsia="Malgun Gothic"/>
          <w:lang w:val="en-US" w:eastAsia="ko-KR"/>
        </w:rPr>
        <w:fldChar w:fldCharType="end"/>
      </w:r>
      <w:r>
        <w:rPr>
          <w:rFonts w:eastAsia="Malgun Gothic"/>
          <w:lang w:val="en-US" w:eastAsia="ko-KR"/>
        </w:rPr>
        <w:t xml:space="preserve">, </w:t>
      </w:r>
      <w:r w:rsidR="00AA1A28">
        <w:rPr>
          <w:rFonts w:eastAsia="Malgun Gothic"/>
          <w:lang w:val="en-US" w:eastAsia="ko-KR"/>
        </w:rPr>
        <w:t xml:space="preserve">there </w:t>
      </w:r>
      <w:r w:rsidR="00F22E0B">
        <w:rPr>
          <w:rFonts w:eastAsia="Malgun Gothic"/>
          <w:lang w:val="en-US" w:eastAsia="ko-KR"/>
        </w:rPr>
        <w:t>is agreed</w:t>
      </w:r>
      <w:r w:rsidR="00AA1A28">
        <w:rPr>
          <w:rFonts w:eastAsia="Malgun Gothic"/>
          <w:lang w:val="en-US" w:eastAsia="ko-KR"/>
        </w:rPr>
        <w:t xml:space="preserve"> text to specify the behavior of BWP selection/switching upon MAC is initiating/ running </w:t>
      </w:r>
      <w:r w:rsidR="00F22E0B">
        <w:rPr>
          <w:rFonts w:eastAsia="Malgun Gothic"/>
          <w:lang w:val="en-US" w:eastAsia="ko-KR"/>
        </w:rPr>
        <w:t>a</w:t>
      </w:r>
      <w:r w:rsidR="00AA1A28">
        <w:rPr>
          <w:rFonts w:eastAsia="Malgun Gothic"/>
          <w:lang w:val="en-US" w:eastAsia="ko-KR"/>
        </w:rPr>
        <w:t xml:space="preserve"> RACH procedure. </w:t>
      </w:r>
    </w:p>
    <w:tbl>
      <w:tblPr>
        <w:tblStyle w:val="TableGrid"/>
        <w:tblW w:w="0" w:type="auto"/>
        <w:tblLook w:val="04A0" w:firstRow="1" w:lastRow="0" w:firstColumn="1" w:lastColumn="0" w:noHBand="0" w:noVBand="1"/>
      </w:tblPr>
      <w:tblGrid>
        <w:gridCol w:w="9350"/>
      </w:tblGrid>
      <w:tr w:rsidR="00EC6050" w:rsidTr="00EC6050">
        <w:tc>
          <w:tcPr>
            <w:tcW w:w="9350" w:type="dxa"/>
          </w:tcPr>
          <w:p w:rsidR="00EC6050" w:rsidRPr="00EC6050" w:rsidRDefault="00EC6050" w:rsidP="00EC6050">
            <w:pPr>
              <w:rPr>
                <w:rFonts w:ascii="Times New Roman" w:eastAsia="Malgun Gothic" w:hAnsi="Times New Roman"/>
                <w:lang w:eastAsia="ko-KR"/>
              </w:rPr>
            </w:pPr>
            <w:r w:rsidRPr="00EC6050">
              <w:rPr>
                <w:rFonts w:ascii="Times New Roman" w:eastAsia="Malgun Gothic" w:hAnsi="Times New Roman"/>
                <w:lang w:eastAsia="ko-KR"/>
              </w:rPr>
              <w:t xml:space="preserve">Upon initiation of </w:t>
            </w:r>
            <w:r w:rsidRPr="00EC6050">
              <w:rPr>
                <w:rFonts w:ascii="Times New Roman" w:eastAsia="Malgun Gothic" w:hAnsi="Times New Roman" w:hint="eastAsia"/>
                <w:lang w:eastAsia="ko-KR"/>
              </w:rPr>
              <w:t>the R</w:t>
            </w:r>
            <w:r w:rsidRPr="00EC6050">
              <w:rPr>
                <w:rFonts w:ascii="Times New Roman" w:eastAsia="Malgun Gothic" w:hAnsi="Times New Roman"/>
                <w:lang w:eastAsia="ko-KR"/>
              </w:rPr>
              <w:t xml:space="preserve">andom </w:t>
            </w:r>
            <w:r w:rsidRPr="00EC6050">
              <w:rPr>
                <w:rFonts w:ascii="Times New Roman" w:eastAsia="Malgun Gothic" w:hAnsi="Times New Roman" w:hint="eastAsia"/>
                <w:lang w:eastAsia="ko-KR"/>
              </w:rPr>
              <w:t>A</w:t>
            </w:r>
            <w:r w:rsidRPr="00EC6050">
              <w:rPr>
                <w:rFonts w:ascii="Times New Roman" w:eastAsia="Malgun Gothic" w:hAnsi="Times New Roman"/>
                <w:lang w:eastAsia="ko-KR"/>
              </w:rPr>
              <w:t>ccess procedure,</w:t>
            </w:r>
            <w:r w:rsidRPr="00EC6050">
              <w:rPr>
                <w:rFonts w:ascii="Times New Roman" w:eastAsia="Malgun Gothic" w:hAnsi="Times New Roman" w:hint="eastAsia"/>
                <w:lang w:eastAsia="ko-KR"/>
              </w:rPr>
              <w:t xml:space="preserve"> the MAC entity shall:</w:t>
            </w:r>
          </w:p>
          <w:p w:rsidR="00EC6050" w:rsidRDefault="00EC6050" w:rsidP="00EC6050">
            <w:pPr>
              <w:pStyle w:val="B1"/>
              <w:rPr>
                <w:lang w:eastAsia="ko-KR"/>
              </w:rPr>
            </w:pPr>
            <w:r>
              <w:rPr>
                <w:rFonts w:hint="eastAsia"/>
                <w:lang w:eastAsia="ko-KR"/>
              </w:rPr>
              <w:t>1&gt;</w:t>
            </w:r>
            <w:r>
              <w:rPr>
                <w:rFonts w:hint="eastAsia"/>
                <w:lang w:eastAsia="ko-KR"/>
              </w:rPr>
              <w:tab/>
            </w:r>
            <w:r>
              <w:rPr>
                <w:lang w:eastAsia="ko-KR"/>
              </w:rPr>
              <w:t>if PRACH resources are configured for the active UL BWP</w:t>
            </w:r>
            <w:r>
              <w:rPr>
                <w:rFonts w:hint="eastAsia"/>
                <w:lang w:eastAsia="ko-KR"/>
              </w:rPr>
              <w:t>:</w:t>
            </w:r>
          </w:p>
          <w:p w:rsidR="00EC6050" w:rsidRDefault="00EC6050" w:rsidP="00EC6050">
            <w:pPr>
              <w:pStyle w:val="B2"/>
              <w:rPr>
                <w:lang w:eastAsia="ko-KR"/>
              </w:rPr>
            </w:pPr>
            <w:r>
              <w:rPr>
                <w:rFonts w:hint="eastAsia"/>
                <w:lang w:eastAsia="ko-KR"/>
              </w:rPr>
              <w:t>2&gt;</w:t>
            </w:r>
            <w:r>
              <w:rPr>
                <w:rFonts w:hint="eastAsia"/>
                <w:lang w:eastAsia="ko-KR"/>
              </w:rPr>
              <w:tab/>
            </w:r>
            <w:r>
              <w:rPr>
                <w:lang w:eastAsia="ko-KR"/>
              </w:rPr>
              <w:t xml:space="preserve">perform the Random Access procedure on the active </w:t>
            </w:r>
            <w:r>
              <w:rPr>
                <w:rFonts w:hint="eastAsia"/>
                <w:lang w:eastAsia="ko-KR"/>
              </w:rPr>
              <w:t xml:space="preserve">DL </w:t>
            </w:r>
            <w:r>
              <w:rPr>
                <w:lang w:eastAsia="ko-KR"/>
              </w:rPr>
              <w:t>BWP</w:t>
            </w:r>
            <w:r>
              <w:rPr>
                <w:rFonts w:hint="eastAsia"/>
                <w:lang w:eastAsia="ko-KR"/>
              </w:rPr>
              <w:t xml:space="preserve"> and UL BWP;</w:t>
            </w:r>
          </w:p>
          <w:p w:rsidR="00EC6050" w:rsidRDefault="00EC6050" w:rsidP="00EC6050">
            <w:pPr>
              <w:pStyle w:val="B1"/>
              <w:rPr>
                <w:lang w:eastAsia="ko-KR"/>
              </w:rPr>
            </w:pPr>
            <w:r>
              <w:rPr>
                <w:rFonts w:hint="eastAsia"/>
                <w:lang w:eastAsia="ko-KR"/>
              </w:rPr>
              <w:t>1&gt;</w:t>
            </w:r>
            <w:r>
              <w:rPr>
                <w:rFonts w:hint="eastAsia"/>
                <w:lang w:eastAsia="ko-KR"/>
              </w:rPr>
              <w:tab/>
              <w:t>else (i.e. PRACH resources are not configured for the active UL BWP):</w:t>
            </w:r>
          </w:p>
          <w:p w:rsidR="00EC6050" w:rsidRDefault="00EC6050" w:rsidP="00EC6050">
            <w:pPr>
              <w:pStyle w:val="B2"/>
              <w:rPr>
                <w:lang w:eastAsia="ko-KR"/>
              </w:rPr>
            </w:pPr>
            <w:r>
              <w:rPr>
                <w:rFonts w:hint="eastAsia"/>
                <w:lang w:eastAsia="ko-KR"/>
              </w:rPr>
              <w:t>2&gt;</w:t>
            </w:r>
            <w:r>
              <w:rPr>
                <w:rFonts w:hint="eastAsia"/>
                <w:lang w:eastAsia="ko-KR"/>
              </w:rPr>
              <w:tab/>
            </w:r>
            <w:r>
              <w:rPr>
                <w:lang w:eastAsia="ko-KR"/>
              </w:rPr>
              <w:t xml:space="preserve">switch to initial DL </w:t>
            </w:r>
            <w:r>
              <w:rPr>
                <w:rFonts w:hint="eastAsia"/>
                <w:lang w:eastAsia="ko-KR"/>
              </w:rPr>
              <w:t xml:space="preserve">BWP </w:t>
            </w:r>
            <w:r>
              <w:rPr>
                <w:lang w:eastAsia="ko-KR"/>
              </w:rPr>
              <w:t>and UL BWP</w:t>
            </w:r>
            <w:r>
              <w:rPr>
                <w:rFonts w:hint="eastAsia"/>
                <w:lang w:eastAsia="ko-KR"/>
              </w:rPr>
              <w:t>;</w:t>
            </w:r>
          </w:p>
          <w:p w:rsidR="00EC6050" w:rsidRDefault="00EC6050" w:rsidP="00EC6050">
            <w:pPr>
              <w:pStyle w:val="B2"/>
              <w:rPr>
                <w:lang w:eastAsia="ko-KR"/>
              </w:rPr>
            </w:pPr>
            <w:r>
              <w:rPr>
                <w:rFonts w:hint="eastAsia"/>
                <w:lang w:eastAsia="ko-KR"/>
              </w:rPr>
              <w:t>2&gt;</w:t>
            </w:r>
            <w:r>
              <w:rPr>
                <w:rFonts w:hint="eastAsia"/>
                <w:lang w:eastAsia="ko-KR"/>
              </w:rPr>
              <w:tab/>
            </w:r>
            <w:r>
              <w:rPr>
                <w:lang w:eastAsia="ko-KR"/>
              </w:rPr>
              <w:t xml:space="preserve">perform </w:t>
            </w:r>
            <w:r>
              <w:rPr>
                <w:rFonts w:hint="eastAsia"/>
                <w:lang w:eastAsia="ko-KR"/>
              </w:rPr>
              <w:t>the R</w:t>
            </w:r>
            <w:r>
              <w:rPr>
                <w:lang w:eastAsia="ko-KR"/>
              </w:rPr>
              <w:t xml:space="preserve">andom </w:t>
            </w:r>
            <w:r>
              <w:rPr>
                <w:rFonts w:hint="eastAsia"/>
                <w:lang w:eastAsia="ko-KR"/>
              </w:rPr>
              <w:t>A</w:t>
            </w:r>
            <w:r>
              <w:rPr>
                <w:lang w:eastAsia="ko-KR"/>
              </w:rPr>
              <w:t xml:space="preserve">ccess procedure on </w:t>
            </w:r>
            <w:r>
              <w:rPr>
                <w:rFonts w:hint="eastAsia"/>
                <w:lang w:eastAsia="ko-KR"/>
              </w:rPr>
              <w:t xml:space="preserve">the </w:t>
            </w:r>
            <w:r>
              <w:rPr>
                <w:lang w:eastAsia="ko-KR"/>
              </w:rPr>
              <w:t xml:space="preserve">initial DL </w:t>
            </w:r>
            <w:r>
              <w:rPr>
                <w:rFonts w:hint="eastAsia"/>
                <w:lang w:eastAsia="ko-KR"/>
              </w:rPr>
              <w:t xml:space="preserve">BWP </w:t>
            </w:r>
            <w:r>
              <w:rPr>
                <w:lang w:eastAsia="ko-KR"/>
              </w:rPr>
              <w:t>and UL BWP</w:t>
            </w:r>
            <w:r>
              <w:rPr>
                <w:rFonts w:hint="eastAsia"/>
                <w:lang w:eastAsia="ko-KR"/>
              </w:rPr>
              <w:t>.</w:t>
            </w:r>
          </w:p>
          <w:p w:rsidR="00DD3D64" w:rsidRPr="00EC6050" w:rsidRDefault="00DD3D64" w:rsidP="00DD3D64">
            <w:pPr>
              <w:rPr>
                <w:rFonts w:eastAsia="Malgun Gothic"/>
                <w:lang w:eastAsia="ko-KR"/>
              </w:rPr>
            </w:pPr>
            <w:r w:rsidRPr="00DD3D64">
              <w:rPr>
                <w:rFonts w:ascii="Times New Roman" w:eastAsia="Malgun Gothic" w:hAnsi="Times New Roman"/>
                <w:lang w:eastAsia="ko-KR"/>
              </w:rPr>
              <w:t xml:space="preserve">If the MAC entity receives a PDCCH for BWP switching while a Random Access procedure is ongoing in the MAC entity, it is up to UE implementation whether to </w:t>
            </w:r>
            <w:r w:rsidRPr="00DD3D64">
              <w:rPr>
                <w:rFonts w:ascii="Times New Roman" w:eastAsia="Malgun Gothic" w:hAnsi="Times New Roman" w:hint="eastAsia"/>
                <w:lang w:eastAsia="ko-KR"/>
              </w:rPr>
              <w:t>switch</w:t>
            </w:r>
            <w:r w:rsidRPr="00DD3D64">
              <w:rPr>
                <w:rFonts w:ascii="Times New Roman" w:eastAsia="Malgun Gothic" w:hAnsi="Times New Roman"/>
                <w:lang w:eastAsia="ko-KR"/>
              </w:rPr>
              <w:t xml:space="preserve"> BWP or ignore the PDCCH for BWP switching, except for the PDCCH reception for BWP switching addressed to the C-RNTI for successful contention resolution (as specified in subclause 5.1.5)</w:t>
            </w:r>
            <w:r w:rsidRPr="00DD3D64">
              <w:rPr>
                <w:rFonts w:ascii="Times New Roman" w:eastAsia="Malgun Gothic" w:hAnsi="Times New Roman" w:hint="eastAsia"/>
                <w:lang w:eastAsia="ko-KR"/>
              </w:rPr>
              <w:t xml:space="preserve"> in which case </w:t>
            </w:r>
            <w:r w:rsidRPr="00DD3D64">
              <w:rPr>
                <w:rFonts w:ascii="Times New Roman" w:eastAsia="Malgun Gothic" w:hAnsi="Times New Roman"/>
                <w:lang w:eastAsia="ko-KR"/>
              </w:rPr>
              <w:t xml:space="preserve">the UE shall </w:t>
            </w:r>
            <w:r w:rsidRPr="00DD3D64">
              <w:rPr>
                <w:rFonts w:ascii="Times New Roman" w:eastAsia="Malgun Gothic" w:hAnsi="Times New Roman" w:hint="eastAsia"/>
                <w:lang w:eastAsia="ko-KR"/>
              </w:rPr>
              <w:t xml:space="preserve">perform BWP switching </w:t>
            </w:r>
            <w:r w:rsidRPr="00DD3D64">
              <w:rPr>
                <w:rFonts w:ascii="Times New Roman" w:eastAsia="Malgun Gothic" w:hAnsi="Times New Roman"/>
                <w:lang w:eastAsia="ko-KR"/>
              </w:rPr>
              <w:t xml:space="preserve">to a BWP indicated by the PDCCH. </w:t>
            </w:r>
            <w:r w:rsidRPr="00DD3D64">
              <w:rPr>
                <w:rFonts w:ascii="Times New Roman" w:eastAsia="Malgun Gothic" w:hAnsi="Times New Roman" w:hint="eastAsia"/>
                <w:lang w:eastAsia="ko-KR"/>
              </w:rPr>
              <w:t xml:space="preserve">Upon reception of </w:t>
            </w:r>
            <w:r w:rsidRPr="00DD3D64">
              <w:rPr>
                <w:rFonts w:ascii="Times New Roman" w:eastAsia="Malgun Gothic" w:hAnsi="Times New Roman"/>
                <w:lang w:eastAsia="ko-KR"/>
              </w:rPr>
              <w:t>the PDCCH for BWP switching other than successful contention resolution</w:t>
            </w:r>
            <w:r w:rsidRPr="00DD3D64">
              <w:rPr>
                <w:rFonts w:ascii="Times New Roman" w:eastAsia="Malgun Gothic" w:hAnsi="Times New Roman" w:hint="eastAsia"/>
                <w:lang w:eastAsia="ko-KR"/>
              </w:rPr>
              <w:t xml:space="preserve">, if </w:t>
            </w:r>
            <w:r w:rsidRPr="00DD3D64">
              <w:rPr>
                <w:rFonts w:ascii="Times New Roman" w:eastAsia="Malgun Gothic" w:hAnsi="Times New Roman"/>
                <w:lang w:eastAsia="ko-KR"/>
              </w:rPr>
              <w:t>the MAC entity decides to perform BWP switching, the MAC entity shall stop the ongoing Random Access procedure and initiate a Random Access procedure on the new activated BWP</w:t>
            </w:r>
            <w:r w:rsidRPr="00DD3D64">
              <w:rPr>
                <w:rFonts w:ascii="Times New Roman" w:eastAsia="Malgun Gothic" w:hAnsi="Times New Roman" w:hint="eastAsia"/>
                <w:lang w:eastAsia="ko-KR"/>
              </w:rPr>
              <w:t>;</w:t>
            </w:r>
            <w:r w:rsidRPr="00DD3D64">
              <w:rPr>
                <w:rFonts w:ascii="Times New Roman" w:eastAsia="Malgun Gothic" w:hAnsi="Times New Roman"/>
                <w:lang w:eastAsia="ko-KR"/>
              </w:rPr>
              <w:t xml:space="preserve"> </w:t>
            </w:r>
            <w:r w:rsidRPr="00DD3D64">
              <w:rPr>
                <w:rFonts w:ascii="Times New Roman" w:eastAsia="Malgun Gothic" w:hAnsi="Times New Roman" w:hint="eastAsia"/>
                <w:lang w:eastAsia="ko-KR"/>
              </w:rPr>
              <w:t xml:space="preserve">if </w:t>
            </w:r>
            <w:r w:rsidRPr="00DD3D64">
              <w:rPr>
                <w:rFonts w:ascii="Times New Roman" w:eastAsia="Malgun Gothic" w:hAnsi="Times New Roman"/>
                <w:lang w:eastAsia="ko-KR"/>
              </w:rPr>
              <w:t xml:space="preserve">the MAC </w:t>
            </w:r>
            <w:r w:rsidRPr="00DD3D64">
              <w:rPr>
                <w:rFonts w:ascii="Times New Roman" w:eastAsia="Malgun Gothic" w:hAnsi="Times New Roman" w:hint="eastAsia"/>
                <w:lang w:eastAsia="ko-KR"/>
              </w:rPr>
              <w:t xml:space="preserve">decides </w:t>
            </w:r>
            <w:r w:rsidRPr="00DD3D64">
              <w:rPr>
                <w:rFonts w:ascii="Times New Roman" w:eastAsia="Malgun Gothic" w:hAnsi="Times New Roman"/>
                <w:lang w:eastAsia="ko-KR"/>
              </w:rPr>
              <w:t>to ignore the PDCCH for BWP switching, the MAC entity shall continue with the ongoing Random Access procedure on the active BWP.</w:t>
            </w:r>
          </w:p>
        </w:tc>
      </w:tr>
    </w:tbl>
    <w:p w:rsidR="00475A09" w:rsidRDefault="00475A09" w:rsidP="005700A4">
      <w:pPr>
        <w:rPr>
          <w:rFonts w:eastAsia="Malgun Gothic"/>
          <w:lang w:val="en-US" w:eastAsia="ko-KR"/>
        </w:rPr>
      </w:pPr>
    </w:p>
    <w:p w:rsidR="00F00048" w:rsidRDefault="00D81BDC" w:rsidP="005700A4">
      <w:pPr>
        <w:rPr>
          <w:rFonts w:eastAsia="Malgun Gothic"/>
          <w:lang w:val="en-US" w:eastAsia="ko-KR"/>
        </w:rPr>
      </w:pPr>
      <w:r>
        <w:rPr>
          <w:rFonts w:eastAsia="Malgun Gothic"/>
          <w:lang w:val="en-US" w:eastAsia="ko-KR"/>
        </w:rPr>
        <w:t xml:space="preserve">In this paper, we </w:t>
      </w:r>
      <w:r w:rsidR="005F0389">
        <w:rPr>
          <w:rFonts w:eastAsia="Malgun Gothic"/>
          <w:lang w:val="en-US" w:eastAsia="ko-KR"/>
        </w:rPr>
        <w:t xml:space="preserve">address the </w:t>
      </w:r>
      <w:r w:rsidR="004409FD">
        <w:rPr>
          <w:rFonts w:eastAsia="Malgun Gothic"/>
          <w:lang w:val="en-US" w:eastAsia="ko-KR"/>
        </w:rPr>
        <w:t>problem</w:t>
      </w:r>
      <w:r w:rsidR="005F0389">
        <w:rPr>
          <w:rFonts w:eastAsia="Malgun Gothic"/>
          <w:lang w:val="en-US" w:eastAsia="ko-KR"/>
        </w:rPr>
        <w:t xml:space="preserve"> of BWP </w:t>
      </w:r>
      <w:r w:rsidR="004409FD">
        <w:rPr>
          <w:rFonts w:eastAsia="Malgun Gothic"/>
          <w:lang w:val="en-US" w:eastAsia="ko-KR"/>
        </w:rPr>
        <w:t xml:space="preserve">ambiguity </w:t>
      </w:r>
      <w:r w:rsidR="00F646B3">
        <w:rPr>
          <w:rFonts w:eastAsia="Malgun Gothic"/>
          <w:lang w:val="en-US" w:eastAsia="ko-KR"/>
        </w:rPr>
        <w:t>in contention-based RACH procedure</w:t>
      </w:r>
      <w:r w:rsidR="005F0389">
        <w:rPr>
          <w:rFonts w:eastAsia="Malgun Gothic"/>
          <w:lang w:val="en-US" w:eastAsia="ko-KR"/>
        </w:rPr>
        <w:t xml:space="preserve">. </w:t>
      </w:r>
      <w:r w:rsidR="004409FD">
        <w:rPr>
          <w:rFonts w:eastAsia="Malgun Gothic"/>
          <w:lang w:val="en-US" w:eastAsia="ko-KR"/>
        </w:rPr>
        <w:t xml:space="preserve">In FDD, since UE may be configured with different UL BWP and DL BWP, </w:t>
      </w:r>
      <w:r w:rsidR="00AE02E3">
        <w:rPr>
          <w:rFonts w:eastAsia="Malgun Gothic"/>
          <w:lang w:val="en-US" w:eastAsia="ko-KR"/>
        </w:rPr>
        <w:t xml:space="preserve">during contention-based RACH </w:t>
      </w:r>
      <w:r w:rsidR="004409FD">
        <w:rPr>
          <w:rFonts w:eastAsia="Malgun Gothic"/>
          <w:lang w:val="en-US" w:eastAsia="ko-KR"/>
        </w:rPr>
        <w:t>gNB does not know on which DL BWP the RAR should be transmitted, and UE does not know whether the received RAR is a response to the UL BWP on which the UE sends preamble.</w:t>
      </w:r>
      <w:r w:rsidR="00150D34">
        <w:rPr>
          <w:rFonts w:eastAsia="Malgun Gothic"/>
          <w:lang w:val="en-US" w:eastAsia="ko-KR"/>
        </w:rPr>
        <w:t xml:space="preserve"> In this paper, we propose to introduce association between RACH resource and common search space for RAR monitoring, so as </w:t>
      </w:r>
      <w:r w:rsidR="00870DFE">
        <w:rPr>
          <w:rFonts w:eastAsia="Malgun Gothic"/>
          <w:lang w:val="en-US" w:eastAsia="ko-KR"/>
        </w:rPr>
        <w:t>to resolve the BWP ambiguity issue.</w:t>
      </w:r>
    </w:p>
    <w:p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rsidR="00471510" w:rsidRDefault="00471510" w:rsidP="002F78CC">
      <w:pPr>
        <w:pStyle w:val="CRCoverPage"/>
        <w:spacing w:before="120"/>
        <w:jc w:val="both"/>
        <w:rPr>
          <w:lang w:val="en-US"/>
        </w:rPr>
      </w:pPr>
    </w:p>
    <w:p w:rsidR="00471510" w:rsidRDefault="00471510" w:rsidP="002F78CC">
      <w:pPr>
        <w:pStyle w:val="CRCoverPage"/>
        <w:spacing w:before="120"/>
        <w:jc w:val="both"/>
        <w:rPr>
          <w:lang w:val="en-US"/>
        </w:rPr>
      </w:pPr>
      <w:r>
        <w:rPr>
          <w:lang w:val="en-US"/>
        </w:rPr>
        <w:t>For FDD system, UEs may be configure with different UL BWP</w:t>
      </w:r>
      <w:r w:rsidR="00254A36">
        <w:rPr>
          <w:lang w:val="en-US"/>
        </w:rPr>
        <w:t xml:space="preserve">s for RACH preamble transmission, </w:t>
      </w:r>
      <w:r>
        <w:rPr>
          <w:lang w:val="en-US"/>
        </w:rPr>
        <w:t xml:space="preserve">and </w:t>
      </w:r>
      <w:r w:rsidR="00254A36">
        <w:rPr>
          <w:lang w:val="en-US"/>
        </w:rPr>
        <w:t xml:space="preserve">different </w:t>
      </w:r>
      <w:r>
        <w:rPr>
          <w:lang w:val="en-US"/>
        </w:rPr>
        <w:t>DL BWP</w:t>
      </w:r>
      <w:r w:rsidR="001E101B">
        <w:rPr>
          <w:lang w:val="en-US"/>
        </w:rPr>
        <w:t>s</w:t>
      </w:r>
      <w:r>
        <w:rPr>
          <w:lang w:val="en-US"/>
        </w:rPr>
        <w:t xml:space="preserve"> for RAR reception.</w:t>
      </w:r>
      <w:r w:rsidR="001E101B">
        <w:rPr>
          <w:lang w:val="en-US"/>
        </w:rPr>
        <w:t xml:space="preserve"> As a result, in contention-based RACH procedure there is the problem of BWP ambiguity:</w:t>
      </w:r>
    </w:p>
    <w:p w:rsidR="001D3CF2" w:rsidRDefault="001E101B" w:rsidP="001E101B">
      <w:pPr>
        <w:pStyle w:val="CRCoverPage"/>
        <w:numPr>
          <w:ilvl w:val="0"/>
          <w:numId w:val="22"/>
        </w:numPr>
        <w:spacing w:before="120"/>
        <w:jc w:val="both"/>
        <w:rPr>
          <w:lang w:val="en-US"/>
        </w:rPr>
      </w:pPr>
      <w:r w:rsidRPr="008C5489">
        <w:rPr>
          <w:b/>
          <w:lang w:val="en-US"/>
        </w:rPr>
        <w:t>On which DL BWP should network send RAR</w:t>
      </w:r>
      <w:r>
        <w:rPr>
          <w:lang w:val="en-US"/>
        </w:rPr>
        <w:t xml:space="preserve"> </w:t>
      </w:r>
      <w:r w:rsidR="00481FD6">
        <w:rPr>
          <w:highlight w:val="yellow"/>
          <w:lang w:val="en-US"/>
        </w:rPr>
        <w:fldChar w:fldCharType="begin"/>
      </w:r>
      <w:r w:rsidR="00481FD6">
        <w:rPr>
          <w:lang w:val="en-US"/>
        </w:rPr>
        <w:instrText xml:space="preserve"> REF _Ref506281068 \r \h </w:instrText>
      </w:r>
      <w:r w:rsidR="00481FD6">
        <w:rPr>
          <w:highlight w:val="yellow"/>
          <w:lang w:val="en-US"/>
        </w:rPr>
      </w:r>
      <w:r w:rsidR="00481FD6">
        <w:rPr>
          <w:highlight w:val="yellow"/>
          <w:lang w:val="en-US"/>
        </w:rPr>
        <w:fldChar w:fldCharType="separate"/>
      </w:r>
      <w:r w:rsidR="00481FD6">
        <w:rPr>
          <w:lang w:val="en-US"/>
        </w:rPr>
        <w:t>[2]</w:t>
      </w:r>
      <w:r w:rsidR="00481FD6">
        <w:rPr>
          <w:highlight w:val="yellow"/>
          <w:lang w:val="en-US"/>
        </w:rPr>
        <w:fldChar w:fldCharType="end"/>
      </w:r>
      <w:r w:rsidRPr="00481FD6">
        <w:rPr>
          <w:lang w:val="en-US"/>
        </w:rPr>
        <w:t>:</w:t>
      </w:r>
      <w:r>
        <w:rPr>
          <w:lang w:val="en-US"/>
        </w:rPr>
        <w:t xml:space="preserve"> in FDD, multiple UEs may be on the same UL BWP, but are on different DL BWPs</w:t>
      </w:r>
      <w:r w:rsidR="00070C33">
        <w:rPr>
          <w:lang w:val="en-US"/>
        </w:rPr>
        <w:t xml:space="preserve">, e.g. some UEs </w:t>
      </w:r>
      <w:r w:rsidR="00F4335A">
        <w:rPr>
          <w:lang w:val="en-US"/>
        </w:rPr>
        <w:t xml:space="preserve">fallback to initial DL BWP </w:t>
      </w:r>
      <w:r w:rsidR="00070C33">
        <w:rPr>
          <w:lang w:val="en-US"/>
        </w:rPr>
        <w:t>due to no DL traffic</w:t>
      </w:r>
      <w:r>
        <w:rPr>
          <w:lang w:val="en-US"/>
        </w:rPr>
        <w:t>.</w:t>
      </w:r>
      <w:r w:rsidR="00070C33">
        <w:rPr>
          <w:lang w:val="en-US"/>
        </w:rPr>
        <w:t xml:space="preserve"> </w:t>
      </w:r>
      <w:r>
        <w:rPr>
          <w:lang w:val="en-US"/>
        </w:rPr>
        <w:lastRenderedPageBreak/>
        <w:t xml:space="preserve">When gNB detects the preamble for contention-based RACH, gNB has no idea who sends the preamble and does not know on which DL BWP the </w:t>
      </w:r>
      <w:r w:rsidR="008913A6">
        <w:rPr>
          <w:lang w:val="en-US"/>
        </w:rPr>
        <w:t>RAR</w:t>
      </w:r>
      <w:r>
        <w:rPr>
          <w:lang w:val="en-US"/>
        </w:rPr>
        <w:t xml:space="preserve"> should be transmitted</w:t>
      </w:r>
      <w:r w:rsidR="00F4335A">
        <w:rPr>
          <w:lang w:val="en-US"/>
        </w:rPr>
        <w:t xml:space="preserve">. </w:t>
      </w:r>
    </w:p>
    <w:p w:rsidR="001E101B" w:rsidRPr="00847651" w:rsidRDefault="001D3CF2" w:rsidP="001D3CF2">
      <w:pPr>
        <w:pStyle w:val="CRCoverPage"/>
        <w:spacing w:before="120"/>
        <w:ind w:left="720"/>
        <w:jc w:val="both"/>
        <w:rPr>
          <w:lang w:val="en-US"/>
        </w:rPr>
      </w:pPr>
      <w:r w:rsidRPr="00847651">
        <w:rPr>
          <w:lang w:val="en-US"/>
        </w:rPr>
        <w:t xml:space="preserve">To solve the problem, network may send RAR on all DL BWPs associated with the same UL BWPs. However, this wastes radio resource for </w:t>
      </w:r>
      <w:r w:rsidR="009C4799" w:rsidRPr="00847651">
        <w:rPr>
          <w:lang w:val="en-US"/>
        </w:rPr>
        <w:t xml:space="preserve">redundant </w:t>
      </w:r>
      <w:r w:rsidRPr="00847651">
        <w:rPr>
          <w:lang w:val="en-US"/>
        </w:rPr>
        <w:t xml:space="preserve">RAR transmission. </w:t>
      </w:r>
    </w:p>
    <w:p w:rsidR="001E101B" w:rsidRDefault="00F4335A" w:rsidP="001E101B">
      <w:pPr>
        <w:pStyle w:val="CRCoverPage"/>
        <w:numPr>
          <w:ilvl w:val="0"/>
          <w:numId w:val="22"/>
        </w:numPr>
        <w:spacing w:before="120"/>
        <w:jc w:val="both"/>
        <w:rPr>
          <w:lang w:val="en-US"/>
        </w:rPr>
      </w:pPr>
      <w:r w:rsidRPr="00087E63">
        <w:rPr>
          <w:b/>
          <w:lang w:val="en-US"/>
        </w:rPr>
        <w:t>How UE knows the received RAR responds to it UL BWP</w:t>
      </w:r>
      <w:r>
        <w:rPr>
          <w:lang w:val="en-US"/>
        </w:rPr>
        <w:t xml:space="preserve"> </w:t>
      </w:r>
      <w:r w:rsidR="00481FD6">
        <w:rPr>
          <w:highlight w:val="yellow"/>
          <w:lang w:val="en-US"/>
        </w:rPr>
        <w:fldChar w:fldCharType="begin"/>
      </w:r>
      <w:r w:rsidR="00481FD6">
        <w:rPr>
          <w:lang w:val="en-US"/>
        </w:rPr>
        <w:instrText xml:space="preserve"> REF _Ref506281079 \r \h </w:instrText>
      </w:r>
      <w:r w:rsidR="00481FD6">
        <w:rPr>
          <w:highlight w:val="yellow"/>
          <w:lang w:val="en-US"/>
        </w:rPr>
      </w:r>
      <w:r w:rsidR="00481FD6">
        <w:rPr>
          <w:highlight w:val="yellow"/>
          <w:lang w:val="en-US"/>
        </w:rPr>
        <w:fldChar w:fldCharType="separate"/>
      </w:r>
      <w:r w:rsidR="00481FD6">
        <w:rPr>
          <w:lang w:val="en-US"/>
        </w:rPr>
        <w:t>[3]</w:t>
      </w:r>
      <w:r w:rsidR="00481FD6">
        <w:rPr>
          <w:highlight w:val="yellow"/>
          <w:lang w:val="en-US"/>
        </w:rPr>
        <w:fldChar w:fldCharType="end"/>
      </w:r>
      <w:r w:rsidRPr="00481FD6">
        <w:rPr>
          <w:lang w:val="en-US"/>
        </w:rPr>
        <w:t>:</w:t>
      </w:r>
      <w:r>
        <w:rPr>
          <w:lang w:val="en-US"/>
        </w:rPr>
        <w:t xml:space="preserve"> </w:t>
      </w:r>
      <w:r w:rsidR="002638CE">
        <w:rPr>
          <w:lang w:val="en-US"/>
        </w:rPr>
        <w:t>UE may be on different UL BWPs, but share the same DL BWPs</w:t>
      </w:r>
      <w:r>
        <w:rPr>
          <w:lang w:val="en-US"/>
        </w:rPr>
        <w:t xml:space="preserve"> </w:t>
      </w:r>
      <w:r w:rsidR="002638CE">
        <w:rPr>
          <w:lang w:val="en-US"/>
        </w:rPr>
        <w:t xml:space="preserve">or are on different DL BWPs which share the same common search space at least for </w:t>
      </w:r>
      <w:r w:rsidR="00C94920">
        <w:rPr>
          <w:lang w:val="en-US"/>
        </w:rPr>
        <w:t xml:space="preserve">monitoring </w:t>
      </w:r>
      <w:r w:rsidR="002638CE">
        <w:rPr>
          <w:lang w:val="en-US"/>
        </w:rPr>
        <w:t xml:space="preserve">random access response. In this case since RAR does not carry the information of UL BWP index on which a preamble is detected, UE does not </w:t>
      </w:r>
      <w:r w:rsidR="00C94920">
        <w:rPr>
          <w:lang w:val="en-US"/>
        </w:rPr>
        <w:t xml:space="preserve">know whether the RAR is a response to the preamble detected on the UE’s UL BWP. As a result, if UEs on different UL BWPs select the same RA-RNTI and preamble index, they will transmit Msg3 on their own UL BWPs, which is not predictable to the network. Unexpected Msg3 transmission causes UL interference and extended RACH latency as indicated in </w:t>
      </w:r>
      <w:r w:rsidR="00481FD6">
        <w:rPr>
          <w:highlight w:val="yellow"/>
          <w:lang w:val="en-US"/>
        </w:rPr>
        <w:fldChar w:fldCharType="begin"/>
      </w:r>
      <w:r w:rsidR="00481FD6">
        <w:rPr>
          <w:lang w:val="en-US"/>
        </w:rPr>
        <w:instrText xml:space="preserve"> REF _Ref506281079 \r \h </w:instrText>
      </w:r>
      <w:r w:rsidR="00481FD6">
        <w:rPr>
          <w:highlight w:val="yellow"/>
          <w:lang w:val="en-US"/>
        </w:rPr>
      </w:r>
      <w:r w:rsidR="00481FD6">
        <w:rPr>
          <w:highlight w:val="yellow"/>
          <w:lang w:val="en-US"/>
        </w:rPr>
        <w:fldChar w:fldCharType="separate"/>
      </w:r>
      <w:r w:rsidR="00481FD6">
        <w:rPr>
          <w:lang w:val="en-US"/>
        </w:rPr>
        <w:t>[3]</w:t>
      </w:r>
      <w:r w:rsidR="00481FD6">
        <w:rPr>
          <w:highlight w:val="yellow"/>
          <w:lang w:val="en-US"/>
        </w:rPr>
        <w:fldChar w:fldCharType="end"/>
      </w:r>
      <w:r w:rsidR="00481FD6">
        <w:rPr>
          <w:lang w:val="en-US"/>
        </w:rPr>
        <w:t>.</w:t>
      </w:r>
    </w:p>
    <w:p w:rsidR="00471510" w:rsidRDefault="008C5489" w:rsidP="002F78CC">
      <w:pPr>
        <w:pStyle w:val="CRCoverPage"/>
        <w:spacing w:before="120"/>
        <w:jc w:val="both"/>
        <w:rPr>
          <w:b/>
          <w:lang w:val="en-US"/>
        </w:rPr>
      </w:pPr>
      <w:r w:rsidRPr="00087E63">
        <w:rPr>
          <w:b/>
          <w:lang w:val="en-US"/>
        </w:rPr>
        <w:t>Observation</w:t>
      </w:r>
      <w:r w:rsidR="00975225">
        <w:rPr>
          <w:b/>
          <w:lang w:val="en-US"/>
        </w:rPr>
        <w:t xml:space="preserve"> 1</w:t>
      </w:r>
      <w:r w:rsidRPr="00087E63">
        <w:rPr>
          <w:b/>
          <w:lang w:val="en-US"/>
        </w:rPr>
        <w:t xml:space="preserve">: In FDD, </w:t>
      </w:r>
      <w:r w:rsidR="00087E63" w:rsidRPr="00087E63">
        <w:rPr>
          <w:b/>
          <w:lang w:val="en-US"/>
        </w:rPr>
        <w:t xml:space="preserve">since there is no a pairing relation between UL BWP and DL BWP, how UE receives RAR is still </w:t>
      </w:r>
      <w:r w:rsidR="009B19BE">
        <w:rPr>
          <w:b/>
          <w:lang w:val="en-US"/>
        </w:rPr>
        <w:t>un</w:t>
      </w:r>
      <w:r w:rsidR="00087E63" w:rsidRPr="00087E63">
        <w:rPr>
          <w:b/>
          <w:lang w:val="en-US"/>
        </w:rPr>
        <w:t>clear</w:t>
      </w:r>
      <w:r w:rsidR="009B19BE">
        <w:rPr>
          <w:b/>
          <w:lang w:val="en-US"/>
        </w:rPr>
        <w:t xml:space="preserve"> in</w:t>
      </w:r>
      <w:r w:rsidR="009B19BE" w:rsidRPr="00087E63">
        <w:rPr>
          <w:b/>
          <w:lang w:val="en-US"/>
        </w:rPr>
        <w:t xml:space="preserve"> contention-based RACH</w:t>
      </w:r>
      <w:r w:rsidR="00087E63" w:rsidRPr="00087E63">
        <w:rPr>
          <w:b/>
          <w:lang w:val="en-US"/>
        </w:rPr>
        <w:t>.</w:t>
      </w:r>
    </w:p>
    <w:p w:rsidR="00693600" w:rsidRDefault="00693600" w:rsidP="00693600">
      <w:pPr>
        <w:pStyle w:val="CRCoverPage"/>
        <w:numPr>
          <w:ilvl w:val="0"/>
          <w:numId w:val="22"/>
        </w:numPr>
        <w:spacing w:before="120"/>
        <w:jc w:val="both"/>
        <w:rPr>
          <w:b/>
          <w:lang w:val="en-US"/>
        </w:rPr>
      </w:pPr>
      <w:r>
        <w:rPr>
          <w:b/>
          <w:lang w:val="en-US"/>
        </w:rPr>
        <w:t xml:space="preserve">DL BWP ambiguity: network does know on which UL BWP RAR should be transmitted </w:t>
      </w:r>
    </w:p>
    <w:p w:rsidR="00693600" w:rsidRPr="00087E63" w:rsidRDefault="00693600" w:rsidP="00693600">
      <w:pPr>
        <w:pStyle w:val="CRCoverPage"/>
        <w:numPr>
          <w:ilvl w:val="0"/>
          <w:numId w:val="22"/>
        </w:numPr>
        <w:spacing w:before="120"/>
        <w:jc w:val="both"/>
        <w:rPr>
          <w:b/>
          <w:lang w:val="en-US"/>
        </w:rPr>
      </w:pPr>
      <w:r>
        <w:rPr>
          <w:b/>
          <w:lang w:val="en-US"/>
        </w:rPr>
        <w:t xml:space="preserve">UL BWP ambiguity: UE does not know on which UL BWP a preamble is detected by the network when receiving RAR </w:t>
      </w:r>
    </w:p>
    <w:p w:rsidR="00471510" w:rsidRDefault="00471510" w:rsidP="002F78CC">
      <w:pPr>
        <w:pStyle w:val="CRCoverPage"/>
        <w:spacing w:before="120"/>
        <w:jc w:val="both"/>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393"/>
      </w:tblGrid>
      <w:tr w:rsidR="00847651" w:rsidTr="00847651">
        <w:tc>
          <w:tcPr>
            <w:tcW w:w="4957" w:type="dxa"/>
          </w:tcPr>
          <w:p w:rsidR="00847651" w:rsidRDefault="00847651" w:rsidP="002F78CC">
            <w:pPr>
              <w:pStyle w:val="CRCoverPage"/>
              <w:spacing w:before="120"/>
              <w:jc w:val="both"/>
              <w:rPr>
                <w:lang w:val="en-US"/>
              </w:rPr>
            </w:pPr>
            <w:r>
              <w:rPr>
                <w:lang w:val="en-US"/>
              </w:rPr>
              <w:object w:dxaOrig="3759" w:dyaOrig="1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75pt" o:ole="">
                  <v:imagedata r:id="rId8" o:title=""/>
                </v:shape>
                <o:OLEObject Type="Embed" ProgID="Visio.Drawing.11" ShapeID="_x0000_i1025" DrawAspect="Content" ObjectID="_1580296839" r:id="rId9"/>
              </w:object>
            </w:r>
          </w:p>
        </w:tc>
        <w:tc>
          <w:tcPr>
            <w:tcW w:w="4393" w:type="dxa"/>
          </w:tcPr>
          <w:p w:rsidR="00847651" w:rsidRDefault="00847651" w:rsidP="002F78CC">
            <w:pPr>
              <w:pStyle w:val="CRCoverPage"/>
              <w:spacing w:before="120"/>
              <w:jc w:val="both"/>
              <w:rPr>
                <w:lang w:val="en-US"/>
              </w:rPr>
            </w:pPr>
            <w:r>
              <w:rPr>
                <w:lang w:val="en-US"/>
              </w:rPr>
              <w:object w:dxaOrig="3759" w:dyaOrig="1492">
                <v:shape id="_x0000_i1026" type="#_x0000_t75" style="width:188.25pt;height:74.25pt" o:ole="">
                  <v:imagedata r:id="rId10" o:title=""/>
                </v:shape>
                <o:OLEObject Type="Embed" ProgID="Visio.Drawing.11" ShapeID="_x0000_i1026" DrawAspect="Content" ObjectID="_1580296840" r:id="rId11"/>
              </w:object>
            </w:r>
          </w:p>
        </w:tc>
      </w:tr>
      <w:tr w:rsidR="00847651" w:rsidTr="00847651">
        <w:tc>
          <w:tcPr>
            <w:tcW w:w="4957" w:type="dxa"/>
          </w:tcPr>
          <w:p w:rsidR="00847651" w:rsidRDefault="00847651" w:rsidP="00693600">
            <w:pPr>
              <w:pStyle w:val="CRCoverPage"/>
              <w:spacing w:before="120"/>
              <w:jc w:val="both"/>
              <w:rPr>
                <w:lang w:val="en-US"/>
              </w:rPr>
            </w:pPr>
            <w:r>
              <w:rPr>
                <w:lang w:val="en-US"/>
              </w:rPr>
              <w:t xml:space="preserve">Figure 1(a) </w:t>
            </w:r>
            <w:r w:rsidR="004022B5">
              <w:rPr>
                <w:lang w:val="en-US"/>
              </w:rPr>
              <w:t>DL BWP ambiguity : n</w:t>
            </w:r>
            <w:r>
              <w:rPr>
                <w:lang w:val="en-US"/>
              </w:rPr>
              <w:t xml:space="preserve">etwork does not know on which DL BWP </w:t>
            </w:r>
            <w:r w:rsidR="00693600">
              <w:rPr>
                <w:lang w:val="en-US"/>
              </w:rPr>
              <w:t>RAR</w:t>
            </w:r>
            <w:r>
              <w:rPr>
                <w:lang w:val="en-US"/>
              </w:rPr>
              <w:t xml:space="preserve"> should </w:t>
            </w:r>
            <w:r w:rsidR="00693600">
              <w:rPr>
                <w:lang w:val="en-US"/>
              </w:rPr>
              <w:t>be transmitted</w:t>
            </w:r>
            <w:r>
              <w:rPr>
                <w:lang w:val="en-US"/>
              </w:rPr>
              <w:t xml:space="preserve"> for contention-based RACH</w:t>
            </w:r>
          </w:p>
        </w:tc>
        <w:tc>
          <w:tcPr>
            <w:tcW w:w="4393" w:type="dxa"/>
          </w:tcPr>
          <w:p w:rsidR="00847651" w:rsidRDefault="00847651" w:rsidP="00191078">
            <w:pPr>
              <w:pStyle w:val="CRCoverPage"/>
              <w:spacing w:before="120"/>
              <w:jc w:val="both"/>
              <w:rPr>
                <w:lang w:val="en-US"/>
              </w:rPr>
            </w:pPr>
            <w:r>
              <w:rPr>
                <w:lang w:val="en-US"/>
              </w:rPr>
              <w:t xml:space="preserve">Figure 1(b) </w:t>
            </w:r>
            <w:r w:rsidR="004022B5">
              <w:rPr>
                <w:lang w:val="en-US"/>
              </w:rPr>
              <w:t xml:space="preserve">UL BWP ambiguity: </w:t>
            </w:r>
            <w:r>
              <w:rPr>
                <w:lang w:val="en-US"/>
              </w:rPr>
              <w:t xml:space="preserve">UE does not know </w:t>
            </w:r>
            <w:r w:rsidR="00191078">
              <w:rPr>
                <w:lang w:val="en-US"/>
              </w:rPr>
              <w:t xml:space="preserve">on </w:t>
            </w:r>
            <w:r>
              <w:rPr>
                <w:lang w:val="en-US"/>
              </w:rPr>
              <w:t xml:space="preserve">which UL BWP </w:t>
            </w:r>
            <w:r w:rsidR="00191078">
              <w:rPr>
                <w:lang w:val="en-US"/>
              </w:rPr>
              <w:t>a preamble is detected when receiving RAR</w:t>
            </w:r>
          </w:p>
        </w:tc>
      </w:tr>
      <w:tr w:rsidR="00847651" w:rsidTr="00847651">
        <w:tc>
          <w:tcPr>
            <w:tcW w:w="9350" w:type="dxa"/>
            <w:gridSpan w:val="2"/>
          </w:tcPr>
          <w:p w:rsidR="00847651" w:rsidRDefault="00847651" w:rsidP="00847651">
            <w:pPr>
              <w:pStyle w:val="CRCoverPage"/>
              <w:spacing w:before="120"/>
              <w:jc w:val="center"/>
              <w:rPr>
                <w:lang w:val="en-US"/>
              </w:rPr>
            </w:pPr>
            <w:r>
              <w:rPr>
                <w:lang w:val="en-US"/>
              </w:rPr>
              <w:t>Figure 1. Illustration of BWP ambiguity problem</w:t>
            </w:r>
          </w:p>
        </w:tc>
      </w:tr>
    </w:tbl>
    <w:p w:rsidR="00D87B1C" w:rsidRPr="00641F08" w:rsidRDefault="00955915" w:rsidP="002F78CC">
      <w:pPr>
        <w:pStyle w:val="CRCoverPage"/>
        <w:spacing w:before="120"/>
        <w:jc w:val="both"/>
        <w:rPr>
          <w:lang w:val="en-US"/>
        </w:rPr>
      </w:pPr>
      <w:r w:rsidRPr="00641F08">
        <w:rPr>
          <w:lang w:val="en-US"/>
        </w:rPr>
        <w:t xml:space="preserve">The root cause of BWP ambiguity is because </w:t>
      </w:r>
      <w:r w:rsidR="00644262" w:rsidRPr="00641F08">
        <w:rPr>
          <w:lang w:val="en-US"/>
        </w:rPr>
        <w:t xml:space="preserve">in FDD </w:t>
      </w:r>
      <w:r w:rsidR="00172D51" w:rsidRPr="00641F08">
        <w:rPr>
          <w:lang w:val="en-US"/>
        </w:rPr>
        <w:t>there is no a paring relation between UL BWP and DL BWP</w:t>
      </w:r>
      <w:r w:rsidR="00D87B1C" w:rsidRPr="00641F08">
        <w:rPr>
          <w:lang w:val="en-US"/>
        </w:rPr>
        <w:t xml:space="preserve"> as in TDD.</w:t>
      </w:r>
      <w:r w:rsidR="00172D51" w:rsidRPr="00641F08">
        <w:rPr>
          <w:lang w:val="en-US"/>
        </w:rPr>
        <w:t xml:space="preserve"> </w:t>
      </w:r>
      <w:r w:rsidR="00FE3D59" w:rsidRPr="00641F08">
        <w:rPr>
          <w:lang w:val="en-US"/>
        </w:rPr>
        <w:t xml:space="preserve">To reduce BWP ambiguity, network could configure </w:t>
      </w:r>
      <w:r w:rsidR="00D87B1C" w:rsidRPr="00641F08">
        <w:rPr>
          <w:lang w:val="en-US"/>
        </w:rPr>
        <w:t xml:space="preserve">several </w:t>
      </w:r>
      <w:r w:rsidR="00FE3D59" w:rsidRPr="00641F08">
        <w:rPr>
          <w:lang w:val="en-US"/>
        </w:rPr>
        <w:t>UL-DL BWP pairs for</w:t>
      </w:r>
      <w:r w:rsidR="00E2399A" w:rsidRPr="00641F08">
        <w:rPr>
          <w:lang w:val="en-US"/>
        </w:rPr>
        <w:t xml:space="preserve"> UE to perform</w:t>
      </w:r>
      <w:r w:rsidR="00D87B1C" w:rsidRPr="00641F08">
        <w:rPr>
          <w:lang w:val="en-US"/>
        </w:rPr>
        <w:t xml:space="preserve"> RACH procedure, i.e., if UE send preamble in an UL BWP, gNB always sends RAR on the DL BWP which is paired with the UL BWP on which UE send </w:t>
      </w:r>
      <w:r w:rsidR="00142B0D">
        <w:rPr>
          <w:lang w:val="en-US"/>
        </w:rPr>
        <w:t xml:space="preserve">its </w:t>
      </w:r>
      <w:r w:rsidR="00D87B1C" w:rsidRPr="00641F08">
        <w:rPr>
          <w:lang w:val="en-US"/>
        </w:rPr>
        <w:t xml:space="preserve">preamble. </w:t>
      </w:r>
      <w:r w:rsidR="00FE3D59" w:rsidRPr="00641F08">
        <w:rPr>
          <w:lang w:val="en-US"/>
        </w:rPr>
        <w:t xml:space="preserve"> </w:t>
      </w:r>
    </w:p>
    <w:p w:rsidR="00D87B1C" w:rsidRPr="00641F08" w:rsidRDefault="00D87B1C" w:rsidP="002F78CC">
      <w:pPr>
        <w:pStyle w:val="CRCoverPage"/>
        <w:spacing w:before="120"/>
        <w:jc w:val="both"/>
        <w:rPr>
          <w:lang w:val="en-US"/>
        </w:rPr>
      </w:pPr>
    </w:p>
    <w:p w:rsidR="00526DC2" w:rsidRDefault="00FE3D59" w:rsidP="002F78CC">
      <w:pPr>
        <w:pStyle w:val="CRCoverPage"/>
        <w:spacing w:before="120"/>
        <w:jc w:val="both"/>
        <w:rPr>
          <w:b/>
          <w:lang w:val="en-US"/>
        </w:rPr>
      </w:pPr>
      <w:r w:rsidRPr="00641F08">
        <w:rPr>
          <w:lang w:val="en-US"/>
        </w:rPr>
        <w:t>Different BWP pairs have different UL BWP</w:t>
      </w:r>
      <w:r w:rsidR="00E2399A" w:rsidRPr="00641F08">
        <w:rPr>
          <w:lang w:val="en-US"/>
        </w:rPr>
        <w:t>s</w:t>
      </w:r>
      <w:r w:rsidRPr="00641F08">
        <w:rPr>
          <w:lang w:val="en-US"/>
        </w:rPr>
        <w:t xml:space="preserve"> and have different DL BWP</w:t>
      </w:r>
      <w:r w:rsidR="00E2399A" w:rsidRPr="00641F08">
        <w:rPr>
          <w:lang w:val="en-US"/>
        </w:rPr>
        <w:t>s</w:t>
      </w:r>
      <w:r w:rsidRPr="00641F08">
        <w:rPr>
          <w:lang w:val="en-US"/>
        </w:rPr>
        <w:t xml:space="preserve">, i.e. </w:t>
      </w:r>
      <w:r w:rsidR="00195473" w:rsidRPr="00641F08">
        <w:rPr>
          <w:lang w:val="en-US"/>
        </w:rPr>
        <w:t>there is a</w:t>
      </w:r>
      <w:r w:rsidRPr="00641F08">
        <w:rPr>
          <w:lang w:val="en-US"/>
        </w:rPr>
        <w:t xml:space="preserve"> one-to-one association between UL BWP and DL BWP.</w:t>
      </w:r>
      <w:r w:rsidR="00195473" w:rsidRPr="00641F08">
        <w:rPr>
          <w:lang w:val="en-US"/>
        </w:rPr>
        <w:t xml:space="preserve"> Upon UE initiates contention-based RACH procedure, MAC switch its </w:t>
      </w:r>
      <w:r w:rsidR="00526DC2" w:rsidRPr="00641F08">
        <w:rPr>
          <w:lang w:val="en-US"/>
        </w:rPr>
        <w:t xml:space="preserve">active </w:t>
      </w:r>
      <w:r w:rsidR="00195473" w:rsidRPr="00641F08">
        <w:rPr>
          <w:lang w:val="en-US"/>
        </w:rPr>
        <w:t xml:space="preserve">UL BWP and/or </w:t>
      </w:r>
      <w:r w:rsidR="00526DC2" w:rsidRPr="00641F08">
        <w:rPr>
          <w:lang w:val="en-US"/>
        </w:rPr>
        <w:t xml:space="preserve">active </w:t>
      </w:r>
      <w:r w:rsidR="00195473" w:rsidRPr="00641F08">
        <w:rPr>
          <w:lang w:val="en-US"/>
        </w:rPr>
        <w:t xml:space="preserve">DL BWP </w:t>
      </w:r>
      <w:r w:rsidR="005211D5" w:rsidRPr="00641F08">
        <w:rPr>
          <w:lang w:val="en-US"/>
        </w:rPr>
        <w:t>so that it</w:t>
      </w:r>
      <w:r w:rsidR="005D3022">
        <w:rPr>
          <w:lang w:val="en-US"/>
        </w:rPr>
        <w:t xml:space="preserve">’s active UL/DL BWP are the same as that of </w:t>
      </w:r>
      <w:r w:rsidR="00526DC2" w:rsidRPr="00641F08">
        <w:rPr>
          <w:lang w:val="en-US"/>
        </w:rPr>
        <w:t>a BWP pair.</w:t>
      </w:r>
      <w:r w:rsidR="00E2399A" w:rsidRPr="00641F08">
        <w:rPr>
          <w:lang w:val="en-US"/>
        </w:rPr>
        <w:t xml:space="preserve"> After RACH procedure is successfully terminated, i.e. UE pass contention resolution check, UE could stays in its current active BWP and it could be up to network determination whether to switch UE back to the original active BWP.</w:t>
      </w:r>
      <w:r w:rsidR="00400D3F">
        <w:rPr>
          <w:lang w:val="en-US"/>
        </w:rPr>
        <w:t xml:space="preserve"> For each UE, the </w:t>
      </w:r>
      <w:r w:rsidR="00400D3F">
        <w:rPr>
          <w:lang w:val="en-US"/>
        </w:rPr>
        <w:t>UL</w:t>
      </w:r>
      <w:r w:rsidR="00400D3F">
        <w:rPr>
          <w:lang w:val="en-US"/>
        </w:rPr>
        <w:t>-</w:t>
      </w:r>
      <w:r w:rsidR="00400D3F">
        <w:rPr>
          <w:lang w:val="en-US"/>
        </w:rPr>
        <w:t>DL BWP</w:t>
      </w:r>
      <w:r w:rsidR="00400D3F">
        <w:rPr>
          <w:lang w:val="en-US"/>
        </w:rPr>
        <w:t xml:space="preserve"> pairs could be indicated in the system information of PCell.</w:t>
      </w:r>
    </w:p>
    <w:p w:rsidR="00526DC2" w:rsidRDefault="00526DC2" w:rsidP="002F78CC">
      <w:pPr>
        <w:pStyle w:val="CRCoverPage"/>
        <w:spacing w:before="120"/>
        <w:jc w:val="both"/>
        <w:rPr>
          <w:b/>
          <w:lang w:val="en-US"/>
        </w:rPr>
      </w:pPr>
    </w:p>
    <w:p w:rsidR="00955915" w:rsidRPr="00641F08" w:rsidRDefault="00526DC2" w:rsidP="002F78CC">
      <w:pPr>
        <w:pStyle w:val="CRCoverPage"/>
        <w:spacing w:before="120"/>
        <w:jc w:val="both"/>
        <w:rPr>
          <w:b/>
          <w:lang w:val="en-US"/>
        </w:rPr>
      </w:pPr>
      <w:r w:rsidRPr="00641F08">
        <w:rPr>
          <w:b/>
          <w:lang w:val="en-US"/>
        </w:rPr>
        <w:t>Observation</w:t>
      </w:r>
      <w:r w:rsidR="00641F08" w:rsidRPr="00641F08">
        <w:rPr>
          <w:b/>
          <w:lang w:val="en-US"/>
        </w:rPr>
        <w:t xml:space="preserve"> 2</w:t>
      </w:r>
      <w:r w:rsidRPr="00641F08">
        <w:rPr>
          <w:b/>
          <w:lang w:val="en-US"/>
        </w:rPr>
        <w:t xml:space="preserve">: BWP ambiguity problem occurs </w:t>
      </w:r>
      <w:r w:rsidR="00BC5C46" w:rsidRPr="00641F08">
        <w:rPr>
          <w:b/>
          <w:lang w:val="en-US"/>
        </w:rPr>
        <w:t xml:space="preserve">in FDD </w:t>
      </w:r>
      <w:r w:rsidRPr="00641F08">
        <w:rPr>
          <w:b/>
          <w:lang w:val="en-US"/>
        </w:rPr>
        <w:t>because there is no a one-to-one association between UL BWP and DL BWP for RACH procedure.</w:t>
      </w:r>
      <w:r w:rsidR="00195473" w:rsidRPr="00641F08">
        <w:rPr>
          <w:b/>
          <w:lang w:val="en-US"/>
        </w:rPr>
        <w:t xml:space="preserve">  </w:t>
      </w:r>
      <w:r w:rsidR="00FE3D59" w:rsidRPr="00641F08">
        <w:rPr>
          <w:b/>
          <w:lang w:val="en-US"/>
        </w:rPr>
        <w:t xml:space="preserve"> </w:t>
      </w:r>
    </w:p>
    <w:p w:rsidR="005211D5" w:rsidRDefault="005211D5" w:rsidP="002F78CC">
      <w:pPr>
        <w:pStyle w:val="CRCoverPage"/>
        <w:spacing w:before="120"/>
        <w:jc w:val="both"/>
        <w:rPr>
          <w:b/>
          <w:lang w:val="en-US"/>
        </w:rPr>
      </w:pPr>
    </w:p>
    <w:p w:rsidR="00860BCF" w:rsidRDefault="00860BCF" w:rsidP="00860BCF">
      <w:pPr>
        <w:pStyle w:val="CRCoverPage"/>
        <w:spacing w:before="120"/>
        <w:jc w:val="both"/>
        <w:rPr>
          <w:b/>
          <w:lang w:val="en-US"/>
        </w:rPr>
      </w:pPr>
      <w:r>
        <w:rPr>
          <w:b/>
          <w:lang w:val="en-US"/>
        </w:rPr>
        <w:lastRenderedPageBreak/>
        <w:t xml:space="preserve">Proposal 1: In FDD system, system information indicates cell-specific UL-DL BWP pairs for UE to perform contention-based RACH procedure. </w:t>
      </w:r>
    </w:p>
    <w:p w:rsidR="00860BCF" w:rsidRDefault="00860BCF" w:rsidP="00860BCF">
      <w:pPr>
        <w:pStyle w:val="CRCoverPage"/>
        <w:spacing w:before="120"/>
        <w:jc w:val="both"/>
        <w:rPr>
          <w:b/>
          <w:lang w:val="en-US"/>
        </w:rPr>
      </w:pPr>
      <w:r>
        <w:rPr>
          <w:b/>
          <w:lang w:val="en-US"/>
        </w:rPr>
        <w:t>Proposal 2: In FDD system, UE switch BWP to one of UL-DL BWP pairs as indicated by PCell upon initiating contention-based RACH procedure.</w:t>
      </w:r>
    </w:p>
    <w:p w:rsidR="00775EC7" w:rsidRDefault="00775EC7" w:rsidP="002F78CC">
      <w:pPr>
        <w:pStyle w:val="CRCoverPage"/>
        <w:spacing w:before="120"/>
        <w:jc w:val="both"/>
        <w:rPr>
          <w:lang w:val="en-US"/>
        </w:rPr>
      </w:pPr>
      <w:bookmarkStart w:id="0" w:name="_GoBack"/>
      <w:bookmarkEnd w:id="0"/>
    </w:p>
    <w:p w:rsidR="00776935" w:rsidRPr="00AA3FA4" w:rsidRDefault="00776935" w:rsidP="00AC131F">
      <w:pPr>
        <w:rPr>
          <w:rFonts w:eastAsia="MS Mincho"/>
          <w:b/>
          <w:lang w:val="en-US" w:eastAsia="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rsidR="00642F89" w:rsidRPr="00AA3FA4" w:rsidRDefault="00642F89" w:rsidP="00642F89">
      <w:pPr>
        <w:rPr>
          <w:rFonts w:eastAsia="MS Mincho"/>
          <w:lang w:val="en-US" w:eastAsia="en-US"/>
        </w:rPr>
      </w:pPr>
      <w:r w:rsidRPr="00AA3FA4">
        <w:rPr>
          <w:rFonts w:eastAsia="MS Mincho"/>
          <w:lang w:val="en-US" w:eastAsia="en-US"/>
        </w:rPr>
        <w:t>Based on the observations:</w:t>
      </w:r>
    </w:p>
    <w:p w:rsidR="007176FD" w:rsidRDefault="007176FD" w:rsidP="007176FD">
      <w:pPr>
        <w:pStyle w:val="CRCoverPage"/>
        <w:spacing w:before="120"/>
        <w:jc w:val="both"/>
        <w:rPr>
          <w:b/>
          <w:lang w:val="en-US"/>
        </w:rPr>
      </w:pPr>
      <w:r w:rsidRPr="00087E63">
        <w:rPr>
          <w:b/>
          <w:lang w:val="en-US"/>
        </w:rPr>
        <w:t>Observation</w:t>
      </w:r>
      <w:r>
        <w:rPr>
          <w:b/>
          <w:lang w:val="en-US"/>
        </w:rPr>
        <w:t xml:space="preserve"> 1</w:t>
      </w:r>
      <w:r w:rsidRPr="00087E63">
        <w:rPr>
          <w:b/>
          <w:lang w:val="en-US"/>
        </w:rPr>
        <w:t xml:space="preserve">: In FDD, since there is no a pairing relation between UL BWP and DL BWP, how UE receives RAR is still </w:t>
      </w:r>
      <w:r>
        <w:rPr>
          <w:b/>
          <w:lang w:val="en-US"/>
        </w:rPr>
        <w:t>un</w:t>
      </w:r>
      <w:r w:rsidRPr="00087E63">
        <w:rPr>
          <w:b/>
          <w:lang w:val="en-US"/>
        </w:rPr>
        <w:t>clear</w:t>
      </w:r>
      <w:r>
        <w:rPr>
          <w:b/>
          <w:lang w:val="en-US"/>
        </w:rPr>
        <w:t xml:space="preserve"> in</w:t>
      </w:r>
      <w:r w:rsidRPr="00087E63">
        <w:rPr>
          <w:b/>
          <w:lang w:val="en-US"/>
        </w:rPr>
        <w:t xml:space="preserve"> contention-based RACH.</w:t>
      </w:r>
    </w:p>
    <w:p w:rsidR="007176FD" w:rsidRDefault="007176FD" w:rsidP="007176FD">
      <w:pPr>
        <w:pStyle w:val="CRCoverPage"/>
        <w:numPr>
          <w:ilvl w:val="0"/>
          <w:numId w:val="22"/>
        </w:numPr>
        <w:spacing w:before="120"/>
        <w:jc w:val="both"/>
        <w:rPr>
          <w:b/>
          <w:lang w:val="en-US"/>
        </w:rPr>
      </w:pPr>
      <w:r>
        <w:rPr>
          <w:b/>
          <w:lang w:val="en-US"/>
        </w:rPr>
        <w:t xml:space="preserve">DL BWP ambiguity: network does know on which UL BWP RAR should be transmitted </w:t>
      </w:r>
    </w:p>
    <w:p w:rsidR="007176FD" w:rsidRDefault="007176FD" w:rsidP="007176FD">
      <w:pPr>
        <w:pStyle w:val="CRCoverPage"/>
        <w:numPr>
          <w:ilvl w:val="0"/>
          <w:numId w:val="22"/>
        </w:numPr>
        <w:spacing w:before="120"/>
        <w:jc w:val="both"/>
        <w:rPr>
          <w:b/>
          <w:lang w:val="en-US"/>
        </w:rPr>
      </w:pPr>
      <w:r>
        <w:rPr>
          <w:b/>
          <w:lang w:val="en-US"/>
        </w:rPr>
        <w:t xml:space="preserve">UL BWP ambiguity: UE does not know on which UL BWP a preamble is detected by the network when receiving RAR </w:t>
      </w:r>
    </w:p>
    <w:p w:rsidR="00641F08" w:rsidRDefault="00641F08" w:rsidP="007176FD">
      <w:pPr>
        <w:pStyle w:val="CRCoverPage"/>
        <w:numPr>
          <w:ilvl w:val="0"/>
          <w:numId w:val="22"/>
        </w:numPr>
        <w:spacing w:before="120"/>
        <w:jc w:val="both"/>
        <w:rPr>
          <w:b/>
          <w:lang w:val="en-US"/>
        </w:rPr>
      </w:pPr>
    </w:p>
    <w:p w:rsidR="007176FD" w:rsidRPr="00087E63" w:rsidRDefault="00641F08" w:rsidP="007176FD">
      <w:pPr>
        <w:pStyle w:val="CRCoverPage"/>
        <w:spacing w:before="120"/>
        <w:jc w:val="both"/>
        <w:rPr>
          <w:b/>
          <w:lang w:val="en-US"/>
        </w:rPr>
      </w:pPr>
      <w:r w:rsidRPr="00641F08">
        <w:rPr>
          <w:b/>
          <w:lang w:val="en-US"/>
        </w:rPr>
        <w:t>Observation 2: BWP ambiguity problem occurs in FDD because there is no a one-to-one association between UL BWP and DL BWP for RACH procedure</w:t>
      </w:r>
    </w:p>
    <w:p w:rsidR="00642F89" w:rsidRPr="00AA3FA4" w:rsidRDefault="008D1E56">
      <w:pPr>
        <w:rPr>
          <w:rFonts w:eastAsia="MS Mincho"/>
          <w:lang w:val="en-US" w:eastAsia="en-US"/>
        </w:rPr>
      </w:pPr>
      <w:r>
        <w:rPr>
          <w:rFonts w:eastAsia="MS Mincho"/>
          <w:lang w:val="en-US" w:eastAsia="en-US"/>
        </w:rPr>
        <w:t>We propose</w:t>
      </w:r>
    </w:p>
    <w:p w:rsidR="007A286D" w:rsidRDefault="007A286D" w:rsidP="007A286D">
      <w:pPr>
        <w:pStyle w:val="CRCoverPage"/>
        <w:spacing w:before="120"/>
        <w:jc w:val="both"/>
        <w:rPr>
          <w:b/>
        </w:rPr>
      </w:pPr>
    </w:p>
    <w:p w:rsidR="00B57748" w:rsidRDefault="00B57748" w:rsidP="00B57748">
      <w:pPr>
        <w:pStyle w:val="CRCoverPage"/>
        <w:spacing w:before="120"/>
        <w:jc w:val="both"/>
        <w:rPr>
          <w:b/>
          <w:lang w:val="en-US"/>
        </w:rPr>
      </w:pPr>
      <w:r>
        <w:rPr>
          <w:b/>
          <w:lang w:val="en-US"/>
        </w:rPr>
        <w:t>Proposal 1: In FDD system, system information in</w:t>
      </w:r>
      <w:r w:rsidR="00F81624">
        <w:rPr>
          <w:b/>
          <w:lang w:val="en-US"/>
        </w:rPr>
        <w:t>dicates c</w:t>
      </w:r>
      <w:r>
        <w:rPr>
          <w:b/>
          <w:lang w:val="en-US"/>
        </w:rPr>
        <w:t xml:space="preserve">ell-specific UL-DL BWP pairs for UE to perform contention-based RACH procedure. </w:t>
      </w:r>
    </w:p>
    <w:p w:rsidR="00B57748" w:rsidRDefault="00B57748" w:rsidP="00B57748">
      <w:pPr>
        <w:pStyle w:val="CRCoverPage"/>
        <w:spacing w:before="120"/>
        <w:jc w:val="both"/>
        <w:rPr>
          <w:b/>
          <w:lang w:val="en-US"/>
        </w:rPr>
      </w:pPr>
      <w:r>
        <w:rPr>
          <w:b/>
          <w:lang w:val="en-US"/>
        </w:rPr>
        <w:t>Proposal 2: In FDD system, UE switch BWP to one of UL-DL BWP pairs as indicated by PCell upon initiating contention-based RACH procedure.</w:t>
      </w:r>
    </w:p>
    <w:p w:rsidR="000C313D" w:rsidRDefault="000C313D" w:rsidP="00372440">
      <w:pPr>
        <w:pStyle w:val="CRCoverPage"/>
        <w:spacing w:before="120"/>
        <w:jc w:val="both"/>
        <w:rPr>
          <w:lang w:val="en-US"/>
        </w:rPr>
      </w:pPr>
    </w:p>
    <w:p w:rsidR="007A286D" w:rsidRPr="006369E7" w:rsidRDefault="007A286D" w:rsidP="00372440">
      <w:pPr>
        <w:pStyle w:val="CRCoverPage"/>
        <w:spacing w:before="120"/>
        <w:jc w:val="both"/>
      </w:pPr>
    </w:p>
    <w:p w:rsidR="00642F89" w:rsidRDefault="00AA1A28"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w:t>
      </w:r>
      <w:r w:rsidR="00642F89">
        <w:rPr>
          <w:rFonts w:ascii="Arial" w:eastAsia="Malgun Gothic" w:hAnsi="Arial" w:cs="Times New Roman"/>
          <w:color w:val="auto"/>
          <w:sz w:val="36"/>
          <w:szCs w:val="20"/>
          <w:lang w:val="en-US" w:eastAsia="ko-KR"/>
        </w:rPr>
        <w:t xml:space="preserve"> Reference</w:t>
      </w:r>
    </w:p>
    <w:p w:rsidR="00642F89" w:rsidRPr="00481FD6" w:rsidRDefault="00481FD6" w:rsidP="00641F08">
      <w:pPr>
        <w:pStyle w:val="2222"/>
        <w:numPr>
          <w:ilvl w:val="0"/>
          <w:numId w:val="12"/>
        </w:numPr>
        <w:spacing w:after="120" w:line="288" w:lineRule="auto"/>
        <w:ind w:left="284" w:firstLineChars="0" w:hanging="284"/>
        <w:rPr>
          <w:rFonts w:ascii="Arial" w:eastAsiaTheme="minorEastAsia" w:hAnsi="Arial" w:cs="Arial"/>
          <w:lang w:val="en-US" w:eastAsia="zh-CN"/>
        </w:rPr>
      </w:pPr>
      <w:bookmarkStart w:id="1" w:name="_Ref489433501"/>
      <w:r w:rsidRPr="00481FD6">
        <w:rPr>
          <w:rFonts w:ascii="Arial" w:eastAsiaTheme="minorEastAsia" w:hAnsi="Arial" w:cs="Arial"/>
          <w:lang w:val="en-US" w:eastAsia="zh-CN"/>
        </w:rPr>
        <w:t>R2-1801546</w:t>
      </w:r>
      <w:r>
        <w:rPr>
          <w:rFonts w:ascii="Arial" w:eastAsiaTheme="minorEastAsia" w:hAnsi="Arial" w:cs="Arial"/>
          <w:lang w:val="en-US" w:eastAsia="zh-CN"/>
        </w:rPr>
        <w:t xml:space="preserve">, </w:t>
      </w:r>
      <w:r w:rsidRPr="00481FD6">
        <w:rPr>
          <w:rFonts w:ascii="Arial" w:eastAsiaTheme="minorEastAsia" w:hAnsi="Arial" w:cs="Arial"/>
          <w:lang w:val="en-US" w:eastAsia="zh-CN"/>
        </w:rPr>
        <w:t>General corrections on TS 38.321</w:t>
      </w:r>
      <w:r>
        <w:rPr>
          <w:rFonts w:ascii="Arial" w:eastAsiaTheme="minorEastAsia" w:hAnsi="Arial" w:cs="Arial"/>
          <w:lang w:val="en-US" w:eastAsia="zh-CN"/>
        </w:rPr>
        <w:t>,</w:t>
      </w:r>
      <w:r w:rsidRPr="00481FD6">
        <w:rPr>
          <w:rFonts w:ascii="Arial" w:eastAsiaTheme="minorEastAsia" w:hAnsi="Arial" w:cs="Arial"/>
          <w:lang w:val="en-US" w:eastAsia="zh-CN"/>
        </w:rPr>
        <w:t xml:space="preserve"> </w:t>
      </w:r>
      <w:bookmarkEnd w:id="1"/>
      <w:r w:rsidR="00EC6050">
        <w:rPr>
          <w:rFonts w:ascii="Arial" w:eastAsiaTheme="minorEastAsia" w:hAnsi="Arial" w:cs="Arial"/>
          <w:lang w:val="en-US" w:eastAsia="zh-CN"/>
        </w:rPr>
        <w:t>section 5.15 Bandwidth part (BWP) operation</w:t>
      </w:r>
    </w:p>
    <w:p w:rsidR="003442FD" w:rsidRPr="003442FD" w:rsidRDefault="003442FD" w:rsidP="003442FD">
      <w:pPr>
        <w:pStyle w:val="2222"/>
        <w:numPr>
          <w:ilvl w:val="0"/>
          <w:numId w:val="12"/>
        </w:numPr>
        <w:spacing w:after="120" w:line="288" w:lineRule="auto"/>
        <w:ind w:left="284" w:firstLineChars="0" w:hanging="284"/>
        <w:rPr>
          <w:rFonts w:ascii="Arial" w:eastAsiaTheme="minorEastAsia" w:hAnsi="Arial" w:cs="Arial"/>
          <w:lang w:val="en-US" w:eastAsia="zh-CN"/>
        </w:rPr>
      </w:pPr>
      <w:bookmarkStart w:id="2" w:name="_Ref506281068"/>
      <w:r w:rsidRPr="003442FD">
        <w:rPr>
          <w:rFonts w:ascii="Arial" w:eastAsiaTheme="minorEastAsia" w:hAnsi="Arial" w:cs="Arial"/>
          <w:lang w:val="en-US" w:eastAsia="zh-CN"/>
        </w:rPr>
        <w:t>R2-1800187</w:t>
      </w:r>
      <w:r>
        <w:rPr>
          <w:rFonts w:ascii="Arial" w:eastAsiaTheme="minorEastAsia" w:hAnsi="Arial" w:cs="Arial"/>
          <w:lang w:val="en-US" w:eastAsia="zh-CN"/>
        </w:rPr>
        <w:t xml:space="preserve">, </w:t>
      </w:r>
      <w:r w:rsidRPr="003442FD">
        <w:rPr>
          <w:rFonts w:ascii="Arial" w:eastAsiaTheme="minorEastAsia" w:hAnsi="Arial" w:cs="Arial"/>
          <w:lang w:val="en-US" w:eastAsia="zh-CN"/>
        </w:rPr>
        <w:t>Further considerations on RACH and BWP</w:t>
      </w:r>
      <w:r>
        <w:rPr>
          <w:rFonts w:ascii="Arial" w:eastAsiaTheme="minorEastAsia" w:hAnsi="Arial" w:cs="Arial"/>
          <w:lang w:val="en-US" w:eastAsia="zh-CN"/>
        </w:rPr>
        <w:t xml:space="preserve">, </w:t>
      </w:r>
      <w:r w:rsidRPr="003442FD">
        <w:rPr>
          <w:rFonts w:ascii="Arial" w:eastAsiaTheme="minorEastAsia" w:hAnsi="Arial" w:cs="Arial"/>
          <w:lang w:val="en-US" w:eastAsia="zh-CN"/>
        </w:rPr>
        <w:t>Huawei, HiSilicon</w:t>
      </w:r>
      <w:bookmarkEnd w:id="2"/>
    </w:p>
    <w:p w:rsidR="003442FD" w:rsidRPr="003442FD" w:rsidRDefault="003442FD" w:rsidP="003442FD">
      <w:pPr>
        <w:pStyle w:val="2222"/>
        <w:numPr>
          <w:ilvl w:val="0"/>
          <w:numId w:val="12"/>
        </w:numPr>
        <w:spacing w:after="120" w:line="288" w:lineRule="auto"/>
        <w:ind w:left="284" w:firstLineChars="0" w:hanging="284"/>
        <w:rPr>
          <w:rFonts w:ascii="Arial" w:hAnsi="Arial" w:cs="Arial"/>
          <w:lang w:val="en-US" w:eastAsia="ko-KR"/>
        </w:rPr>
      </w:pPr>
      <w:bookmarkStart w:id="3" w:name="_Ref506281079"/>
      <w:r w:rsidRPr="003442FD">
        <w:rPr>
          <w:rFonts w:ascii="Arial" w:hAnsi="Arial" w:cs="Arial"/>
          <w:lang w:val="en-US" w:eastAsia="ko-KR"/>
        </w:rPr>
        <w:t xml:space="preserve">R2-1801272 UL BWP </w:t>
      </w:r>
      <w:r w:rsidR="00070C33" w:rsidRPr="003442FD">
        <w:rPr>
          <w:rFonts w:ascii="Arial" w:hAnsi="Arial" w:cs="Arial"/>
          <w:lang w:val="en-US" w:eastAsia="ko-KR"/>
        </w:rPr>
        <w:t>ambiguity</w:t>
      </w:r>
      <w:r w:rsidRPr="003442FD">
        <w:rPr>
          <w:rFonts w:ascii="Arial" w:hAnsi="Arial" w:cs="Arial"/>
          <w:lang w:val="en-US" w:eastAsia="ko-KR"/>
        </w:rPr>
        <w:t xml:space="preserve"> during RAR reception</w:t>
      </w:r>
      <w:r>
        <w:rPr>
          <w:rFonts w:ascii="Arial" w:hAnsi="Arial" w:cs="Arial"/>
          <w:lang w:val="en-US" w:eastAsia="ko-KR"/>
        </w:rPr>
        <w:t>, MediaTek Inc.</w:t>
      </w:r>
      <w:bookmarkEnd w:id="3"/>
    </w:p>
    <w:p w:rsidR="00667092" w:rsidRPr="00CA2160" w:rsidRDefault="00667092" w:rsidP="00667092">
      <w:pPr>
        <w:pStyle w:val="2222"/>
        <w:spacing w:after="120" w:line="288" w:lineRule="auto"/>
        <w:ind w:firstLineChars="0" w:firstLine="0"/>
        <w:jc w:val="left"/>
        <w:rPr>
          <w:rFonts w:ascii="Arial" w:hAnsi="Arial" w:cs="Arial"/>
          <w:lang w:val="en-US" w:eastAsia="ko-KR"/>
        </w:rPr>
      </w:pPr>
    </w:p>
    <w:sectPr w:rsidR="00667092" w:rsidRPr="00CA21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709" w:rsidRDefault="00EA5709" w:rsidP="003B1415">
      <w:pPr>
        <w:spacing w:after="0"/>
      </w:pPr>
      <w:r>
        <w:separator/>
      </w:r>
    </w:p>
  </w:endnote>
  <w:endnote w:type="continuationSeparator" w:id="0">
    <w:p w:rsidR="00EA5709" w:rsidRDefault="00EA5709"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709" w:rsidRDefault="00EA5709" w:rsidP="003B1415">
      <w:pPr>
        <w:spacing w:after="0"/>
      </w:pPr>
      <w:r>
        <w:separator/>
      </w:r>
    </w:p>
  </w:footnote>
  <w:footnote w:type="continuationSeparator" w:id="0">
    <w:p w:rsidR="00EA5709" w:rsidRDefault="00EA5709"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34FF4FF1"/>
    <w:multiLevelType w:val="hybridMultilevel"/>
    <w:tmpl w:val="A55A0E70"/>
    <w:lvl w:ilvl="0" w:tplc="4CB4234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20F8E"/>
    <w:multiLevelType w:val="hybridMultilevel"/>
    <w:tmpl w:val="FEF80008"/>
    <w:lvl w:ilvl="0" w:tplc="6EECD29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6"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7E001957"/>
    <w:multiLevelType w:val="hybridMultilevel"/>
    <w:tmpl w:val="1EAE421E"/>
    <w:lvl w:ilvl="0" w:tplc="AB2AF492">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20"/>
  </w:num>
  <w:num w:numId="6">
    <w:abstractNumId w:val="10"/>
  </w:num>
  <w:num w:numId="7">
    <w:abstractNumId w:val="4"/>
  </w:num>
  <w:num w:numId="8">
    <w:abstractNumId w:val="11"/>
  </w:num>
  <w:num w:numId="9">
    <w:abstractNumId w:val="15"/>
  </w:num>
  <w:num w:numId="10">
    <w:abstractNumId w:val="19"/>
  </w:num>
  <w:num w:numId="11">
    <w:abstractNumId w:val="3"/>
  </w:num>
  <w:num w:numId="12">
    <w:abstractNumId w:val="2"/>
  </w:num>
  <w:num w:numId="13">
    <w:abstractNumId w:val="9"/>
  </w:num>
  <w:num w:numId="14">
    <w:abstractNumId w:val="16"/>
  </w:num>
  <w:num w:numId="15">
    <w:abstractNumId w:val="17"/>
  </w:num>
  <w:num w:numId="16">
    <w:abstractNumId w:val="1"/>
  </w:num>
  <w:num w:numId="17">
    <w:abstractNumId w:val="13"/>
  </w:num>
  <w:num w:numId="18">
    <w:abstractNumId w:val="18"/>
  </w:num>
  <w:num w:numId="19">
    <w:abstractNumId w:val="12"/>
  </w:num>
  <w:num w:numId="20">
    <w:abstractNumId w:val="8"/>
  </w:num>
  <w:num w:numId="21">
    <w:abstractNumId w:val="14"/>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4026"/>
    <w:rsid w:val="0000577C"/>
    <w:rsid w:val="00012FAB"/>
    <w:rsid w:val="000200AE"/>
    <w:rsid w:val="0002470C"/>
    <w:rsid w:val="00026B8C"/>
    <w:rsid w:val="00027644"/>
    <w:rsid w:val="00060449"/>
    <w:rsid w:val="00070C33"/>
    <w:rsid w:val="000820E2"/>
    <w:rsid w:val="00082376"/>
    <w:rsid w:val="00083CBD"/>
    <w:rsid w:val="00087E63"/>
    <w:rsid w:val="000934EA"/>
    <w:rsid w:val="000A79E4"/>
    <w:rsid w:val="000B4B13"/>
    <w:rsid w:val="000C313D"/>
    <w:rsid w:val="000C3F46"/>
    <w:rsid w:val="000C6786"/>
    <w:rsid w:val="000E2754"/>
    <w:rsid w:val="000E6946"/>
    <w:rsid w:val="000F7424"/>
    <w:rsid w:val="00130450"/>
    <w:rsid w:val="001306EB"/>
    <w:rsid w:val="00131FC7"/>
    <w:rsid w:val="001344BD"/>
    <w:rsid w:val="00142B0D"/>
    <w:rsid w:val="00150B17"/>
    <w:rsid w:val="00150D34"/>
    <w:rsid w:val="001574F2"/>
    <w:rsid w:val="00165C3A"/>
    <w:rsid w:val="001664CE"/>
    <w:rsid w:val="00167AA2"/>
    <w:rsid w:val="00170304"/>
    <w:rsid w:val="001722FE"/>
    <w:rsid w:val="00172D51"/>
    <w:rsid w:val="00174418"/>
    <w:rsid w:val="00175616"/>
    <w:rsid w:val="00191078"/>
    <w:rsid w:val="00195473"/>
    <w:rsid w:val="001A539F"/>
    <w:rsid w:val="001A77B2"/>
    <w:rsid w:val="001C756B"/>
    <w:rsid w:val="001D25FE"/>
    <w:rsid w:val="001D30D5"/>
    <w:rsid w:val="001D3CF2"/>
    <w:rsid w:val="001E101B"/>
    <w:rsid w:val="001E2964"/>
    <w:rsid w:val="001E4063"/>
    <w:rsid w:val="001E6F77"/>
    <w:rsid w:val="001F75A2"/>
    <w:rsid w:val="00206659"/>
    <w:rsid w:val="00213419"/>
    <w:rsid w:val="0021439A"/>
    <w:rsid w:val="00222635"/>
    <w:rsid w:val="00227FA8"/>
    <w:rsid w:val="00231500"/>
    <w:rsid w:val="002342F1"/>
    <w:rsid w:val="00243604"/>
    <w:rsid w:val="00246ACB"/>
    <w:rsid w:val="00252EFC"/>
    <w:rsid w:val="00254A36"/>
    <w:rsid w:val="002558D1"/>
    <w:rsid w:val="00256E49"/>
    <w:rsid w:val="002638CE"/>
    <w:rsid w:val="002725A6"/>
    <w:rsid w:val="00276565"/>
    <w:rsid w:val="00280824"/>
    <w:rsid w:val="00292C5C"/>
    <w:rsid w:val="00293910"/>
    <w:rsid w:val="00293D30"/>
    <w:rsid w:val="002A013C"/>
    <w:rsid w:val="002A4FBB"/>
    <w:rsid w:val="002C35C9"/>
    <w:rsid w:val="002E3D3B"/>
    <w:rsid w:val="002E3FAE"/>
    <w:rsid w:val="002F26F2"/>
    <w:rsid w:val="002F3FF4"/>
    <w:rsid w:val="002F78CC"/>
    <w:rsid w:val="00307C75"/>
    <w:rsid w:val="00307FB5"/>
    <w:rsid w:val="00313FAC"/>
    <w:rsid w:val="003442FD"/>
    <w:rsid w:val="00362287"/>
    <w:rsid w:val="003661CD"/>
    <w:rsid w:val="00372440"/>
    <w:rsid w:val="00394387"/>
    <w:rsid w:val="00395162"/>
    <w:rsid w:val="00397592"/>
    <w:rsid w:val="003B1415"/>
    <w:rsid w:val="003B4CB1"/>
    <w:rsid w:val="003C1164"/>
    <w:rsid w:val="003C5384"/>
    <w:rsid w:val="003C5AED"/>
    <w:rsid w:val="003D0E23"/>
    <w:rsid w:val="003D1B4C"/>
    <w:rsid w:val="003F7BE2"/>
    <w:rsid w:val="00400D3F"/>
    <w:rsid w:val="004022B5"/>
    <w:rsid w:val="00405C0C"/>
    <w:rsid w:val="00410AB8"/>
    <w:rsid w:val="004150BA"/>
    <w:rsid w:val="00426951"/>
    <w:rsid w:val="00426D48"/>
    <w:rsid w:val="004276CA"/>
    <w:rsid w:val="00430638"/>
    <w:rsid w:val="00430DAE"/>
    <w:rsid w:val="004358AB"/>
    <w:rsid w:val="004409FD"/>
    <w:rsid w:val="0045680D"/>
    <w:rsid w:val="00457C69"/>
    <w:rsid w:val="00462714"/>
    <w:rsid w:val="00471510"/>
    <w:rsid w:val="00473392"/>
    <w:rsid w:val="00474CA5"/>
    <w:rsid w:val="00475A09"/>
    <w:rsid w:val="00481FD6"/>
    <w:rsid w:val="0049354A"/>
    <w:rsid w:val="00494E19"/>
    <w:rsid w:val="004963BB"/>
    <w:rsid w:val="004B1785"/>
    <w:rsid w:val="004D61EE"/>
    <w:rsid w:val="004D647F"/>
    <w:rsid w:val="004E02A9"/>
    <w:rsid w:val="004E5A08"/>
    <w:rsid w:val="004E7854"/>
    <w:rsid w:val="00505C53"/>
    <w:rsid w:val="00515F49"/>
    <w:rsid w:val="005211D5"/>
    <w:rsid w:val="00524545"/>
    <w:rsid w:val="00526DC2"/>
    <w:rsid w:val="00530FCB"/>
    <w:rsid w:val="00545F39"/>
    <w:rsid w:val="00546573"/>
    <w:rsid w:val="005613B4"/>
    <w:rsid w:val="00566FB9"/>
    <w:rsid w:val="005700A4"/>
    <w:rsid w:val="00580534"/>
    <w:rsid w:val="005A0558"/>
    <w:rsid w:val="005C2E1B"/>
    <w:rsid w:val="005C481D"/>
    <w:rsid w:val="005D3022"/>
    <w:rsid w:val="005D3F75"/>
    <w:rsid w:val="005D53F5"/>
    <w:rsid w:val="005F0389"/>
    <w:rsid w:val="005F2932"/>
    <w:rsid w:val="005F33C6"/>
    <w:rsid w:val="005F4152"/>
    <w:rsid w:val="00610303"/>
    <w:rsid w:val="006115D1"/>
    <w:rsid w:val="00620082"/>
    <w:rsid w:val="0062332B"/>
    <w:rsid w:val="0062462D"/>
    <w:rsid w:val="006333E2"/>
    <w:rsid w:val="0063611D"/>
    <w:rsid w:val="006369E7"/>
    <w:rsid w:val="00637188"/>
    <w:rsid w:val="00641F08"/>
    <w:rsid w:val="00642F89"/>
    <w:rsid w:val="00644262"/>
    <w:rsid w:val="00646ED2"/>
    <w:rsid w:val="00656CC6"/>
    <w:rsid w:val="00661021"/>
    <w:rsid w:val="00663E47"/>
    <w:rsid w:val="00667092"/>
    <w:rsid w:val="00667AEF"/>
    <w:rsid w:val="00670117"/>
    <w:rsid w:val="00684DB1"/>
    <w:rsid w:val="00685CA1"/>
    <w:rsid w:val="00693600"/>
    <w:rsid w:val="006A4355"/>
    <w:rsid w:val="006A49EB"/>
    <w:rsid w:val="006B0A48"/>
    <w:rsid w:val="006C04AB"/>
    <w:rsid w:val="006C70BA"/>
    <w:rsid w:val="006D07C4"/>
    <w:rsid w:val="006D339B"/>
    <w:rsid w:val="006D5148"/>
    <w:rsid w:val="006D60C4"/>
    <w:rsid w:val="006E7D64"/>
    <w:rsid w:val="006F1ADD"/>
    <w:rsid w:val="006F6773"/>
    <w:rsid w:val="00715883"/>
    <w:rsid w:val="007176FD"/>
    <w:rsid w:val="00720F35"/>
    <w:rsid w:val="0072350B"/>
    <w:rsid w:val="00730DE1"/>
    <w:rsid w:val="00737B35"/>
    <w:rsid w:val="00742D80"/>
    <w:rsid w:val="0074501C"/>
    <w:rsid w:val="00746DF7"/>
    <w:rsid w:val="00754D51"/>
    <w:rsid w:val="007558E5"/>
    <w:rsid w:val="00767AFC"/>
    <w:rsid w:val="007720D5"/>
    <w:rsid w:val="007735E4"/>
    <w:rsid w:val="00775D3D"/>
    <w:rsid w:val="00775EC7"/>
    <w:rsid w:val="00776935"/>
    <w:rsid w:val="0079352B"/>
    <w:rsid w:val="00797FAD"/>
    <w:rsid w:val="007A286D"/>
    <w:rsid w:val="007B1020"/>
    <w:rsid w:val="007B35FF"/>
    <w:rsid w:val="007C3B10"/>
    <w:rsid w:val="007C6482"/>
    <w:rsid w:val="007D063D"/>
    <w:rsid w:val="007D1769"/>
    <w:rsid w:val="007E1DF2"/>
    <w:rsid w:val="007E30A2"/>
    <w:rsid w:val="007E368D"/>
    <w:rsid w:val="007E58E8"/>
    <w:rsid w:val="007E653C"/>
    <w:rsid w:val="007F2D17"/>
    <w:rsid w:val="00806F0C"/>
    <w:rsid w:val="008111E4"/>
    <w:rsid w:val="00812172"/>
    <w:rsid w:val="00813148"/>
    <w:rsid w:val="0081466C"/>
    <w:rsid w:val="00817A56"/>
    <w:rsid w:val="008301BE"/>
    <w:rsid w:val="00832FDD"/>
    <w:rsid w:val="008364B4"/>
    <w:rsid w:val="008378EF"/>
    <w:rsid w:val="008449ED"/>
    <w:rsid w:val="0084649C"/>
    <w:rsid w:val="00847651"/>
    <w:rsid w:val="00854F75"/>
    <w:rsid w:val="008606E5"/>
    <w:rsid w:val="00860BCF"/>
    <w:rsid w:val="00861035"/>
    <w:rsid w:val="00863C0C"/>
    <w:rsid w:val="008671E9"/>
    <w:rsid w:val="00870DFE"/>
    <w:rsid w:val="00873F66"/>
    <w:rsid w:val="0088075E"/>
    <w:rsid w:val="008913A6"/>
    <w:rsid w:val="008A5321"/>
    <w:rsid w:val="008A6BE6"/>
    <w:rsid w:val="008B49E2"/>
    <w:rsid w:val="008C33E8"/>
    <w:rsid w:val="008C4471"/>
    <w:rsid w:val="008C5489"/>
    <w:rsid w:val="008D0FA6"/>
    <w:rsid w:val="008D1E56"/>
    <w:rsid w:val="008F39BE"/>
    <w:rsid w:val="008F3CB4"/>
    <w:rsid w:val="009015AA"/>
    <w:rsid w:val="00912FEE"/>
    <w:rsid w:val="009168AF"/>
    <w:rsid w:val="009174AD"/>
    <w:rsid w:val="00922AAB"/>
    <w:rsid w:val="00927784"/>
    <w:rsid w:val="009300A9"/>
    <w:rsid w:val="00935A6C"/>
    <w:rsid w:val="00940A72"/>
    <w:rsid w:val="009518A5"/>
    <w:rsid w:val="00955724"/>
    <w:rsid w:val="00955915"/>
    <w:rsid w:val="00961BB5"/>
    <w:rsid w:val="00963742"/>
    <w:rsid w:val="00975225"/>
    <w:rsid w:val="00982035"/>
    <w:rsid w:val="00992D0B"/>
    <w:rsid w:val="009B19BE"/>
    <w:rsid w:val="009B3891"/>
    <w:rsid w:val="009B38D7"/>
    <w:rsid w:val="009B5D3B"/>
    <w:rsid w:val="009C4799"/>
    <w:rsid w:val="009C494B"/>
    <w:rsid w:val="009C4B2A"/>
    <w:rsid w:val="009D739E"/>
    <w:rsid w:val="009E1D9A"/>
    <w:rsid w:val="009E3081"/>
    <w:rsid w:val="009F44E1"/>
    <w:rsid w:val="009F4C5C"/>
    <w:rsid w:val="009F615C"/>
    <w:rsid w:val="00A00D9C"/>
    <w:rsid w:val="00A02CD9"/>
    <w:rsid w:val="00A02E3B"/>
    <w:rsid w:val="00A05BE6"/>
    <w:rsid w:val="00A07140"/>
    <w:rsid w:val="00A27CFA"/>
    <w:rsid w:val="00A301B4"/>
    <w:rsid w:val="00A340C7"/>
    <w:rsid w:val="00A41547"/>
    <w:rsid w:val="00A4193B"/>
    <w:rsid w:val="00A43202"/>
    <w:rsid w:val="00A43804"/>
    <w:rsid w:val="00A451EB"/>
    <w:rsid w:val="00A470FB"/>
    <w:rsid w:val="00A54978"/>
    <w:rsid w:val="00A579B7"/>
    <w:rsid w:val="00A60888"/>
    <w:rsid w:val="00A608C9"/>
    <w:rsid w:val="00A63155"/>
    <w:rsid w:val="00A84A38"/>
    <w:rsid w:val="00A901FD"/>
    <w:rsid w:val="00A95FF4"/>
    <w:rsid w:val="00AA08E4"/>
    <w:rsid w:val="00AA1A28"/>
    <w:rsid w:val="00AA21BE"/>
    <w:rsid w:val="00AA31D9"/>
    <w:rsid w:val="00AA3FA4"/>
    <w:rsid w:val="00AA4B55"/>
    <w:rsid w:val="00AB042B"/>
    <w:rsid w:val="00AB4EC4"/>
    <w:rsid w:val="00AC131F"/>
    <w:rsid w:val="00AC2458"/>
    <w:rsid w:val="00AC3ADE"/>
    <w:rsid w:val="00AD3B15"/>
    <w:rsid w:val="00AE02E3"/>
    <w:rsid w:val="00AF1DB5"/>
    <w:rsid w:val="00AF2887"/>
    <w:rsid w:val="00AF30AD"/>
    <w:rsid w:val="00AF3EED"/>
    <w:rsid w:val="00B05C1E"/>
    <w:rsid w:val="00B140D4"/>
    <w:rsid w:val="00B149C8"/>
    <w:rsid w:val="00B14EE4"/>
    <w:rsid w:val="00B17280"/>
    <w:rsid w:val="00B216A4"/>
    <w:rsid w:val="00B46895"/>
    <w:rsid w:val="00B516F4"/>
    <w:rsid w:val="00B568E0"/>
    <w:rsid w:val="00B57748"/>
    <w:rsid w:val="00B63DE3"/>
    <w:rsid w:val="00B67A18"/>
    <w:rsid w:val="00B86CA1"/>
    <w:rsid w:val="00B928E7"/>
    <w:rsid w:val="00B92BBC"/>
    <w:rsid w:val="00B97774"/>
    <w:rsid w:val="00BA2C47"/>
    <w:rsid w:val="00BC5C46"/>
    <w:rsid w:val="00BC7C41"/>
    <w:rsid w:val="00BD02C3"/>
    <w:rsid w:val="00BD08AB"/>
    <w:rsid w:val="00BD0E14"/>
    <w:rsid w:val="00BD43B1"/>
    <w:rsid w:val="00BF1B89"/>
    <w:rsid w:val="00BF7402"/>
    <w:rsid w:val="00C000BA"/>
    <w:rsid w:val="00C01130"/>
    <w:rsid w:val="00C043FC"/>
    <w:rsid w:val="00C069AD"/>
    <w:rsid w:val="00C11DA9"/>
    <w:rsid w:val="00C13490"/>
    <w:rsid w:val="00C13DDA"/>
    <w:rsid w:val="00C318F2"/>
    <w:rsid w:val="00C40B76"/>
    <w:rsid w:val="00C47E6C"/>
    <w:rsid w:val="00C501A5"/>
    <w:rsid w:val="00C55146"/>
    <w:rsid w:val="00C55465"/>
    <w:rsid w:val="00C62831"/>
    <w:rsid w:val="00C62B2E"/>
    <w:rsid w:val="00C6733E"/>
    <w:rsid w:val="00C70EB6"/>
    <w:rsid w:val="00C72C15"/>
    <w:rsid w:val="00C8114D"/>
    <w:rsid w:val="00C94920"/>
    <w:rsid w:val="00C96E26"/>
    <w:rsid w:val="00C975EB"/>
    <w:rsid w:val="00CA2160"/>
    <w:rsid w:val="00CC0259"/>
    <w:rsid w:val="00CC2D3A"/>
    <w:rsid w:val="00CC538C"/>
    <w:rsid w:val="00CC6586"/>
    <w:rsid w:val="00CC78AE"/>
    <w:rsid w:val="00CD4FF9"/>
    <w:rsid w:val="00CE340D"/>
    <w:rsid w:val="00CE6C5E"/>
    <w:rsid w:val="00CF02D4"/>
    <w:rsid w:val="00CF3289"/>
    <w:rsid w:val="00CF38CD"/>
    <w:rsid w:val="00CF3EE3"/>
    <w:rsid w:val="00D0386B"/>
    <w:rsid w:val="00D07250"/>
    <w:rsid w:val="00D203E8"/>
    <w:rsid w:val="00D251C4"/>
    <w:rsid w:val="00D335E0"/>
    <w:rsid w:val="00D4027F"/>
    <w:rsid w:val="00D41A99"/>
    <w:rsid w:val="00D433FD"/>
    <w:rsid w:val="00D45384"/>
    <w:rsid w:val="00D555AD"/>
    <w:rsid w:val="00D562D0"/>
    <w:rsid w:val="00D63C37"/>
    <w:rsid w:val="00D706EB"/>
    <w:rsid w:val="00D7404D"/>
    <w:rsid w:val="00D76485"/>
    <w:rsid w:val="00D76EAC"/>
    <w:rsid w:val="00D81BDC"/>
    <w:rsid w:val="00D87B1C"/>
    <w:rsid w:val="00DA52D1"/>
    <w:rsid w:val="00DB057E"/>
    <w:rsid w:val="00DB0988"/>
    <w:rsid w:val="00DD0BEA"/>
    <w:rsid w:val="00DD3D64"/>
    <w:rsid w:val="00DE5287"/>
    <w:rsid w:val="00DF50B8"/>
    <w:rsid w:val="00DF57C1"/>
    <w:rsid w:val="00DF7B9B"/>
    <w:rsid w:val="00E00C4C"/>
    <w:rsid w:val="00E02092"/>
    <w:rsid w:val="00E02CF9"/>
    <w:rsid w:val="00E048BA"/>
    <w:rsid w:val="00E170BB"/>
    <w:rsid w:val="00E2399A"/>
    <w:rsid w:val="00E44184"/>
    <w:rsid w:val="00E478FD"/>
    <w:rsid w:val="00E916EE"/>
    <w:rsid w:val="00E939AD"/>
    <w:rsid w:val="00EA2FD9"/>
    <w:rsid w:val="00EA5709"/>
    <w:rsid w:val="00EB0FA5"/>
    <w:rsid w:val="00EB1C6A"/>
    <w:rsid w:val="00EC6050"/>
    <w:rsid w:val="00ED514B"/>
    <w:rsid w:val="00ED63FA"/>
    <w:rsid w:val="00ED71A7"/>
    <w:rsid w:val="00EE3C95"/>
    <w:rsid w:val="00EE72F3"/>
    <w:rsid w:val="00EF1470"/>
    <w:rsid w:val="00EF5BD4"/>
    <w:rsid w:val="00EF6AF8"/>
    <w:rsid w:val="00F00048"/>
    <w:rsid w:val="00F03A46"/>
    <w:rsid w:val="00F03AB0"/>
    <w:rsid w:val="00F12217"/>
    <w:rsid w:val="00F22E0B"/>
    <w:rsid w:val="00F3531D"/>
    <w:rsid w:val="00F4335A"/>
    <w:rsid w:val="00F45138"/>
    <w:rsid w:val="00F47C81"/>
    <w:rsid w:val="00F515C1"/>
    <w:rsid w:val="00F61940"/>
    <w:rsid w:val="00F646B3"/>
    <w:rsid w:val="00F6489B"/>
    <w:rsid w:val="00F81624"/>
    <w:rsid w:val="00F82EE6"/>
    <w:rsid w:val="00F909BF"/>
    <w:rsid w:val="00F938FC"/>
    <w:rsid w:val="00FA044B"/>
    <w:rsid w:val="00FA2FD1"/>
    <w:rsid w:val="00FA30A4"/>
    <w:rsid w:val="00FB4CAB"/>
    <w:rsid w:val="00FD610E"/>
    <w:rsid w:val="00FE22B7"/>
    <w:rsid w:val="00FE3D59"/>
    <w:rsid w:val="00FF4ADB"/>
    <w:rsid w:val="00FF731E"/>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D03E8-2848-46A4-8AC8-E7582EE8B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37</cp:revision>
  <dcterms:created xsi:type="dcterms:W3CDTF">2018-02-13T04:29:00Z</dcterms:created>
  <dcterms:modified xsi:type="dcterms:W3CDTF">2018-02-16T06:29:00Z</dcterms:modified>
</cp:coreProperties>
</file>